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10F1E641" w:rsidR="009B4AD0" w:rsidRPr="00CE0424" w:rsidRDefault="009B4AD0" w:rsidP="009B4AD0">
      <w:pPr>
        <w:pStyle w:val="3GPPHeader"/>
        <w:spacing w:after="60"/>
        <w:rPr>
          <w:sz w:val="32"/>
          <w:szCs w:val="32"/>
          <w:highlight w:val="yellow"/>
        </w:rPr>
      </w:pPr>
      <w:bookmarkStart w:id="0" w:name="_Hlk485401214"/>
      <w:r w:rsidRPr="00EB1D8F">
        <w:t xml:space="preserve">3GPP TSG-RAN WG2 </w:t>
      </w:r>
      <w:r>
        <w:t>#105</w:t>
      </w:r>
      <w:r w:rsidR="008D7E02">
        <w:t>bis</w:t>
      </w:r>
      <w:r w:rsidRPr="00CE0424">
        <w:tab/>
      </w:r>
      <w:proofErr w:type="spellStart"/>
      <w:r w:rsidRPr="00CE0424">
        <w:rPr>
          <w:sz w:val="32"/>
          <w:szCs w:val="32"/>
        </w:rPr>
        <w:t>Tdoc</w:t>
      </w:r>
      <w:proofErr w:type="spellEnd"/>
      <w:r w:rsidRPr="00CE0424">
        <w:rPr>
          <w:sz w:val="32"/>
          <w:szCs w:val="32"/>
        </w:rPr>
        <w:t xml:space="preserve"> </w:t>
      </w:r>
      <w:r w:rsidR="003C1059" w:rsidRPr="003C1059">
        <w:rPr>
          <w:sz w:val="32"/>
          <w:szCs w:val="32"/>
        </w:rPr>
        <w:t>R2-1904053</w:t>
      </w:r>
    </w:p>
    <w:p w14:paraId="4FEBBCA1" w14:textId="68D7FCE5" w:rsidR="00F044C9" w:rsidRPr="009B4AD0" w:rsidRDefault="00713894" w:rsidP="00896731">
      <w:pPr>
        <w:pStyle w:val="3GPPHeader"/>
        <w:rPr>
          <w:lang w:val="en-US"/>
        </w:rPr>
      </w:pPr>
      <w:r>
        <w:t>Xi’an</w:t>
      </w:r>
      <w:r w:rsidR="009B4AD0" w:rsidRPr="00FC6BFA">
        <w:t xml:space="preserve">, </w:t>
      </w:r>
      <w:r>
        <w:t>China</w:t>
      </w:r>
      <w:r w:rsidR="009B4AD0" w:rsidRPr="00FC6BFA">
        <w:t xml:space="preserve">, </w:t>
      </w:r>
      <w:r>
        <w:t>08</w:t>
      </w:r>
      <w:r w:rsidR="009B4AD0">
        <w:t xml:space="preserve"> </w:t>
      </w:r>
      <w:r>
        <w:t>Apr</w:t>
      </w:r>
      <w:r w:rsidR="009B4AD0">
        <w:t xml:space="preserve"> – </w:t>
      </w:r>
      <w:r>
        <w:t>12</w:t>
      </w:r>
      <w:r w:rsidR="009B4AD0">
        <w:t xml:space="preserve"> </w:t>
      </w:r>
      <w:r>
        <w:t xml:space="preserve">Apr </w:t>
      </w:r>
      <w:r w:rsidR="009B4AD0" w:rsidRPr="00FC6BFA">
        <w:t>201</w:t>
      </w:r>
      <w:r w:rsidR="009B4AD0">
        <w:t>9</w:t>
      </w:r>
      <w:r w:rsidR="00F044C9" w:rsidRPr="009B4AD0">
        <w:rPr>
          <w:lang w:val="en-US"/>
        </w:rPr>
        <w:tab/>
      </w:r>
      <w:r w:rsidR="00814D3D" w:rsidRPr="009B4AD0">
        <w:rPr>
          <w:lang w:val="en-US"/>
        </w:rPr>
        <w:t xml:space="preserve"> </w:t>
      </w:r>
      <w:bookmarkEnd w:id="0"/>
    </w:p>
    <w:p w14:paraId="736E2945" w14:textId="77777777" w:rsidR="00FC6BFA" w:rsidRPr="009B4AD0" w:rsidRDefault="00FC6BFA" w:rsidP="00896731">
      <w:pPr>
        <w:pStyle w:val="3GPPHeader"/>
        <w:rPr>
          <w:lang w:val="en-US"/>
        </w:rPr>
      </w:pPr>
    </w:p>
    <w:p w14:paraId="336F98C5" w14:textId="721619AC" w:rsidR="00C94BAE" w:rsidRPr="00C82827"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362522" w:rsidRPr="00362522">
        <w:rPr>
          <w:sz w:val="22"/>
          <w:szCs w:val="22"/>
          <w:lang w:val="en-US"/>
        </w:rPr>
        <w:t>11.7.</w:t>
      </w:r>
      <w:r w:rsidR="00C86D41">
        <w:rPr>
          <w:sz w:val="22"/>
          <w:szCs w:val="22"/>
          <w:lang w:val="en-US"/>
        </w:rPr>
        <w:t>2.3</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506CB5B3" w:rsidR="00C94BAE" w:rsidRPr="00591CFE" w:rsidRDefault="00C94BAE" w:rsidP="00F93963">
      <w:pPr>
        <w:pStyle w:val="3GPPHeader"/>
        <w:rPr>
          <w:sz w:val="22"/>
          <w:szCs w:val="22"/>
        </w:rPr>
      </w:pPr>
      <w:r w:rsidRPr="00591CFE">
        <w:rPr>
          <w:sz w:val="22"/>
          <w:szCs w:val="22"/>
        </w:rPr>
        <w:t>Title:</w:t>
      </w:r>
      <w:r w:rsidRPr="00591CFE">
        <w:rPr>
          <w:sz w:val="22"/>
          <w:szCs w:val="22"/>
        </w:rPr>
        <w:tab/>
      </w:r>
      <w:r w:rsidR="00591CFE" w:rsidRPr="00591CFE">
        <w:rPr>
          <w:sz w:val="22"/>
          <w:szCs w:val="22"/>
        </w:rPr>
        <w:t>Solution approach for header compression</w:t>
      </w:r>
    </w:p>
    <w:p w14:paraId="3D250BB5" w14:textId="7CD8944C" w:rsidR="00C94BAE" w:rsidRDefault="00C94BAE" w:rsidP="00896731">
      <w:pPr>
        <w:pStyle w:val="3GPPHeader"/>
        <w:rPr>
          <w:sz w:val="22"/>
          <w:szCs w:val="22"/>
        </w:rPr>
      </w:pPr>
      <w:r>
        <w:rPr>
          <w:sz w:val="22"/>
          <w:szCs w:val="22"/>
        </w:rPr>
        <w:t>Document for:</w:t>
      </w:r>
      <w:r>
        <w:rPr>
          <w:sz w:val="22"/>
          <w:szCs w:val="22"/>
        </w:rPr>
        <w:tab/>
      </w:r>
      <w:r w:rsidRPr="00C94BAE">
        <w:rPr>
          <w:sz w:val="22"/>
          <w:szCs w:val="22"/>
        </w:rPr>
        <w:t>Discussion</w:t>
      </w:r>
    </w:p>
    <w:p w14:paraId="7976B3A6" w14:textId="77777777" w:rsidR="00E90E49" w:rsidRPr="00CE0424" w:rsidRDefault="00E90E49" w:rsidP="005959E5">
      <w:pPr>
        <w:jc w:val="both"/>
      </w:pPr>
    </w:p>
    <w:p w14:paraId="59D6D932" w14:textId="5DFA7F10" w:rsidR="00C24345" w:rsidRDefault="00E90E49" w:rsidP="005959E5">
      <w:pPr>
        <w:pStyle w:val="Heading1"/>
        <w:jc w:val="both"/>
      </w:pPr>
      <w:r w:rsidRPr="00CE0424">
        <w:t>Introduction</w:t>
      </w:r>
    </w:p>
    <w:p w14:paraId="29512277" w14:textId="77777777" w:rsidR="00F17620" w:rsidRDefault="00742553" w:rsidP="00617CD0">
      <w:pPr>
        <w:spacing w:after="0"/>
        <w:rPr>
          <w:bCs/>
        </w:rPr>
      </w:pPr>
      <w:bookmarkStart w:id="1" w:name="_Toc524946176"/>
      <w:r>
        <w:rPr>
          <w:bCs/>
        </w:rPr>
        <w:t>The study on NR-IIOT concluded (see TR 38.825</w:t>
      </w:r>
      <w:r w:rsidR="00F17620">
        <w:rPr>
          <w:bCs/>
        </w:rPr>
        <w:t xml:space="preserve"> [1]</w:t>
      </w:r>
      <w:r>
        <w:rPr>
          <w:bCs/>
        </w:rPr>
        <w:t xml:space="preserve">) </w:t>
      </w:r>
      <w:r w:rsidR="00AA0C3C">
        <w:rPr>
          <w:bCs/>
        </w:rPr>
        <w:t>among others that Ethernet header compression is beneficial in the context of Industrial IoT. The work item [</w:t>
      </w:r>
      <w:r w:rsidR="00F17620">
        <w:rPr>
          <w:bCs/>
        </w:rPr>
        <w:t>2</w:t>
      </w:r>
      <w:r w:rsidR="00AA0C3C">
        <w:rPr>
          <w:bCs/>
        </w:rPr>
        <w:t>]</w:t>
      </w:r>
      <w:r w:rsidR="00F17620">
        <w:rPr>
          <w:bCs/>
        </w:rPr>
        <w:t xml:space="preserve"> defines the following related objective:</w:t>
      </w:r>
    </w:p>
    <w:p w14:paraId="02A313E0" w14:textId="1FA5C7B1" w:rsidR="00583CBD" w:rsidRPr="00583CBD" w:rsidRDefault="00583CBD" w:rsidP="00583CBD">
      <w:pPr>
        <w:pStyle w:val="ListParagraph"/>
        <w:numPr>
          <w:ilvl w:val="0"/>
          <w:numId w:val="27"/>
        </w:numPr>
        <w:spacing w:after="0"/>
        <w:ind w:leftChars="0"/>
        <w:rPr>
          <w:bCs/>
        </w:rPr>
      </w:pPr>
      <w:r w:rsidRPr="00D13A13">
        <w:rPr>
          <w:b/>
          <w:bCs/>
        </w:rPr>
        <w:t>Specify Ethernet header compression based on structure-aware algorithm</w:t>
      </w:r>
      <w:r w:rsidRPr="00583CBD">
        <w:rPr>
          <w:bCs/>
        </w:rPr>
        <w:t xml:space="preserve"> [RAN2].</w:t>
      </w:r>
    </w:p>
    <w:p w14:paraId="14085B5D" w14:textId="77067D9D" w:rsidR="00583CBD" w:rsidRDefault="00583CBD" w:rsidP="00F17620">
      <w:pPr>
        <w:pStyle w:val="ListParagraph"/>
        <w:numPr>
          <w:ilvl w:val="1"/>
          <w:numId w:val="27"/>
        </w:numPr>
        <w:spacing w:after="0"/>
        <w:ind w:leftChars="0"/>
        <w:rPr>
          <w:bCs/>
        </w:rPr>
      </w:pPr>
      <w:r w:rsidRPr="00583CBD">
        <w:rPr>
          <w:bCs/>
        </w:rPr>
        <w:t>Ethernet header compression solution for LTE to be specified once the design principle for NR is agreed. The impacted LTE specifications to be added latest at RAN#85.</w:t>
      </w:r>
    </w:p>
    <w:p w14:paraId="4F0DF961" w14:textId="77777777" w:rsidR="00D13A13" w:rsidRPr="00D13A13" w:rsidRDefault="00D13A13" w:rsidP="00D13A13">
      <w:pPr>
        <w:pStyle w:val="ListParagraph"/>
        <w:spacing w:after="0"/>
        <w:ind w:leftChars="0" w:left="1440"/>
        <w:rPr>
          <w:bCs/>
        </w:rPr>
      </w:pPr>
    </w:p>
    <w:p w14:paraId="3626DF7E" w14:textId="3F330EEC" w:rsidR="00027F0D" w:rsidRPr="00617CD0" w:rsidRDefault="00F17620" w:rsidP="00F17620">
      <w:pPr>
        <w:spacing w:after="0"/>
      </w:pPr>
      <w:r>
        <w:rPr>
          <w:bCs/>
        </w:rPr>
        <w:t xml:space="preserve">In this paper, we discuss the </w:t>
      </w:r>
      <w:r w:rsidR="00591CFE">
        <w:rPr>
          <w:bCs/>
        </w:rPr>
        <w:t xml:space="preserve">different solution approaches to specify </w:t>
      </w:r>
      <w:r w:rsidR="000D5070">
        <w:t xml:space="preserve">structure-aware </w:t>
      </w:r>
      <w:r w:rsidR="00591CFE">
        <w:rPr>
          <w:bCs/>
        </w:rPr>
        <w:t>Ethernet header compression</w:t>
      </w:r>
      <w:r w:rsidR="000D5070">
        <w:t>.</w:t>
      </w:r>
      <w:r w:rsidR="005C6136" w:rsidRPr="00F17620">
        <w:rPr>
          <w:bCs/>
          <w:lang w:val="en-US"/>
        </w:rPr>
        <w:fldChar w:fldCharType="begin"/>
      </w:r>
      <w:r w:rsidR="005C6136" w:rsidRPr="00F17620">
        <w:rPr>
          <w:lang w:val="en-US"/>
        </w:rPr>
        <w:instrText xml:space="preserve"> TOC \n \h \z \t "Proposal" \c </w:instrText>
      </w:r>
      <w:r w:rsidR="005C6136" w:rsidRPr="00F17620">
        <w:rPr>
          <w:bCs/>
          <w:lang w:val="en-US"/>
        </w:rPr>
        <w:fldChar w:fldCharType="end"/>
      </w:r>
    </w:p>
    <w:bookmarkEnd w:id="1"/>
    <w:p w14:paraId="0B3BED77" w14:textId="76241AFC" w:rsidR="00841C50" w:rsidRDefault="004C26A1" w:rsidP="00150933">
      <w:pPr>
        <w:pStyle w:val="Heading1"/>
      </w:pPr>
      <w:r>
        <w:t>Discussion</w:t>
      </w:r>
    </w:p>
    <w:p w14:paraId="1E8700BD" w14:textId="00DC9328" w:rsidR="00DB4FBB" w:rsidRDefault="00757394" w:rsidP="0060076B">
      <w:pPr>
        <w:jc w:val="both"/>
        <w:rPr>
          <w:bCs/>
        </w:rPr>
      </w:pPr>
      <w:r>
        <w:rPr>
          <w:bCs/>
        </w:rPr>
        <w:t>With header compression applied to Ethernet</w:t>
      </w:r>
      <w:r w:rsidR="00B37A2D">
        <w:rPr>
          <w:bCs/>
        </w:rPr>
        <w:t xml:space="preserve">, especially for the typically small payload sizes of industrial applications, large gains are expected. </w:t>
      </w:r>
      <w:r w:rsidR="00D36834">
        <w:rPr>
          <w:bCs/>
        </w:rPr>
        <w:t xml:space="preserve">Different approaches were discussed to specify header compression </w:t>
      </w:r>
      <w:r w:rsidR="00DB4FBB">
        <w:rPr>
          <w:bCs/>
        </w:rPr>
        <w:t>during the study item phase</w:t>
      </w:r>
      <w:r w:rsidR="00045772">
        <w:t xml:space="preserve"> and in the work item, a </w:t>
      </w:r>
      <w:r w:rsidR="00DB4FBB">
        <w:rPr>
          <w:bCs/>
        </w:rPr>
        <w:t>(header-) structure-aware approach such as a new PDCP header compression solution or reusing the ROHC framework with a new Ethernet ROHC profile</w:t>
      </w:r>
      <w:r w:rsidR="003F7683">
        <w:t xml:space="preserve"> should be specified.</w:t>
      </w:r>
      <w:r w:rsidR="00DB4FBB">
        <w:rPr>
          <w:bCs/>
        </w:rPr>
        <w:t xml:space="preserve"> </w:t>
      </w:r>
      <w:r w:rsidR="004B0624">
        <w:rPr>
          <w:bCs/>
        </w:rPr>
        <w:t xml:space="preserve">Before going into comparison of these </w:t>
      </w:r>
      <w:r w:rsidR="009F7384">
        <w:t xml:space="preserve">structure-aware </w:t>
      </w:r>
      <w:r w:rsidR="005264B0">
        <w:t>algorithms</w:t>
      </w:r>
      <w:r w:rsidR="004B0624">
        <w:rPr>
          <w:bCs/>
        </w:rPr>
        <w:t xml:space="preserve">, let’s revisit the outcome of the study item when it comes to </w:t>
      </w:r>
      <w:r w:rsidR="00350BAD">
        <w:rPr>
          <w:bCs/>
        </w:rPr>
        <w:t>the header structure</w:t>
      </w:r>
      <w:r w:rsidR="00AC4641">
        <w:rPr>
          <w:bCs/>
        </w:rPr>
        <w:t xml:space="preserve">. </w:t>
      </w:r>
    </w:p>
    <w:p w14:paraId="4341F2EE" w14:textId="1185299A" w:rsidR="00AC4641" w:rsidRDefault="00AC4641" w:rsidP="00DB4FBB">
      <w:pPr>
        <w:rPr>
          <w:bCs/>
        </w:rPr>
      </w:pPr>
      <w:r>
        <w:rPr>
          <w:bCs/>
        </w:rPr>
        <w:t>The following design principles were summarized</w:t>
      </w:r>
      <w:r w:rsidR="000A3616">
        <w:rPr>
          <w:bCs/>
        </w:rPr>
        <w:t xml:space="preserve"> </w:t>
      </w:r>
      <w:r w:rsidR="008C69E7">
        <w:rPr>
          <w:bCs/>
        </w:rPr>
        <w:t xml:space="preserve">in [1] </w:t>
      </w:r>
      <w:r w:rsidR="000A3616">
        <w:rPr>
          <w:bCs/>
        </w:rPr>
        <w:t>which can be reconfirmed:</w:t>
      </w:r>
    </w:p>
    <w:p w14:paraId="0E3E6867" w14:textId="3B01A762" w:rsidR="00720766" w:rsidRPr="00720766" w:rsidRDefault="00720766" w:rsidP="00254FFE">
      <w:pPr>
        <w:pStyle w:val="Proposal"/>
      </w:pPr>
      <w:bookmarkStart w:id="2" w:name="_Toc3371878"/>
      <w:bookmarkStart w:id="3" w:name="_Toc3373924"/>
      <w:bookmarkStart w:id="4" w:name="_Toc4587322"/>
      <w:bookmarkStart w:id="5" w:name="_Toc4587651"/>
      <w:bookmarkStart w:id="6" w:name="_Toc4588349"/>
      <w:bookmarkStart w:id="7" w:name="_Toc4588381"/>
      <w:bookmarkStart w:id="8" w:name="_Toc4589698"/>
      <w:bookmarkStart w:id="9" w:name="_Toc4590935"/>
      <w:bookmarkStart w:id="10" w:name="_Toc4591846"/>
      <w:bookmarkStart w:id="11" w:name="_Toc4592209"/>
      <w:bookmarkStart w:id="12" w:name="_Toc4701599"/>
      <w:r w:rsidRPr="00720766">
        <w:t xml:space="preserve">Preamble, SFD and FCS are ignored </w:t>
      </w:r>
      <w:r w:rsidR="00FC28BD">
        <w:t xml:space="preserve">and </w:t>
      </w:r>
      <w:r w:rsidRPr="00720766">
        <w:t>not transmitted thus not considered in Ethernet header compression.</w:t>
      </w:r>
      <w:bookmarkEnd w:id="2"/>
      <w:bookmarkEnd w:id="3"/>
      <w:bookmarkEnd w:id="4"/>
      <w:bookmarkEnd w:id="5"/>
      <w:bookmarkEnd w:id="6"/>
      <w:bookmarkEnd w:id="7"/>
      <w:bookmarkEnd w:id="8"/>
      <w:bookmarkEnd w:id="9"/>
      <w:bookmarkEnd w:id="10"/>
      <w:bookmarkEnd w:id="11"/>
      <w:bookmarkEnd w:id="12"/>
    </w:p>
    <w:p w14:paraId="0B3802F3" w14:textId="54CAA202" w:rsidR="00720766" w:rsidRDefault="00720766" w:rsidP="00254FFE">
      <w:pPr>
        <w:pStyle w:val="Proposal"/>
      </w:pPr>
      <w:bookmarkStart w:id="13" w:name="_Toc3371879"/>
      <w:bookmarkStart w:id="14" w:name="_Toc3373925"/>
      <w:bookmarkStart w:id="15" w:name="_Toc4587323"/>
      <w:bookmarkStart w:id="16" w:name="_Toc4587652"/>
      <w:bookmarkStart w:id="17" w:name="_Toc4588350"/>
      <w:bookmarkStart w:id="18" w:name="_Toc4588382"/>
      <w:bookmarkStart w:id="19" w:name="_Toc4589699"/>
      <w:bookmarkStart w:id="20" w:name="_Toc4590936"/>
      <w:bookmarkStart w:id="21" w:name="_Toc4591847"/>
      <w:bookmarkStart w:id="22" w:name="_Toc4592210"/>
      <w:bookmarkStart w:id="23" w:name="_Toc4701600"/>
      <w:r w:rsidRPr="00720766">
        <w:t>Ethernet header compression considers the header fields DESTINATION ADDRESS, SOURCE ADDRESS, TYPE/LENGTH, Q-TAGs (including all sub-fields</w:t>
      </w:r>
      <w:r w:rsidR="00254FFE">
        <w:t>).</w:t>
      </w:r>
      <w:bookmarkEnd w:id="13"/>
      <w:bookmarkEnd w:id="14"/>
      <w:bookmarkEnd w:id="15"/>
      <w:bookmarkEnd w:id="16"/>
      <w:bookmarkEnd w:id="17"/>
      <w:bookmarkEnd w:id="18"/>
      <w:bookmarkEnd w:id="19"/>
      <w:bookmarkEnd w:id="20"/>
      <w:bookmarkEnd w:id="21"/>
      <w:bookmarkEnd w:id="22"/>
      <w:bookmarkEnd w:id="23"/>
    </w:p>
    <w:p w14:paraId="522F9F21" w14:textId="77777777" w:rsidR="0069240E" w:rsidRDefault="0069240E" w:rsidP="0069240E">
      <w:pPr>
        <w:pStyle w:val="Proposal"/>
      </w:pPr>
      <w:bookmarkStart w:id="24" w:name="_Toc3371880"/>
      <w:bookmarkStart w:id="25" w:name="_Toc3373926"/>
      <w:bookmarkStart w:id="26" w:name="_Toc4587324"/>
      <w:bookmarkStart w:id="27" w:name="_Toc4587653"/>
      <w:bookmarkStart w:id="28" w:name="_Toc4588351"/>
      <w:bookmarkStart w:id="29" w:name="_Toc4588383"/>
      <w:bookmarkStart w:id="30" w:name="_Toc4589700"/>
      <w:bookmarkStart w:id="31" w:name="_Toc4590937"/>
      <w:bookmarkStart w:id="32" w:name="_Toc4591848"/>
      <w:bookmarkStart w:id="33" w:name="_Toc4592211"/>
      <w:bookmarkStart w:id="34" w:name="_Toc4701601"/>
      <w:r w:rsidRPr="00720766">
        <w:t>PDCP at gNB is the network anchor for Ethernet header compression.</w:t>
      </w:r>
      <w:bookmarkEnd w:id="24"/>
      <w:bookmarkEnd w:id="25"/>
      <w:bookmarkEnd w:id="26"/>
      <w:bookmarkEnd w:id="27"/>
      <w:bookmarkEnd w:id="28"/>
      <w:bookmarkEnd w:id="29"/>
      <w:bookmarkEnd w:id="30"/>
      <w:bookmarkEnd w:id="31"/>
      <w:bookmarkEnd w:id="32"/>
      <w:bookmarkEnd w:id="33"/>
      <w:bookmarkEnd w:id="34"/>
    </w:p>
    <w:p w14:paraId="7CB60595" w14:textId="2BD49BAA" w:rsidR="0069240E" w:rsidRPr="0069240E" w:rsidRDefault="001D7830" w:rsidP="0069240E">
      <w:pPr>
        <w:rPr>
          <w:bCs/>
        </w:rPr>
      </w:pPr>
      <w:r>
        <w:rPr>
          <w:bCs/>
        </w:rPr>
        <w:t xml:space="preserve">In particular for </w:t>
      </w:r>
      <w:r w:rsidR="0069240E">
        <w:rPr>
          <w:bCs/>
        </w:rPr>
        <w:t>structure-aware compression schemes</w:t>
      </w:r>
      <w:r w:rsidR="006E3ECA">
        <w:rPr>
          <w:bCs/>
        </w:rPr>
        <w:t xml:space="preserve"> from [1]</w:t>
      </w:r>
      <w:r w:rsidR="0069240E">
        <w:rPr>
          <w:bCs/>
        </w:rPr>
        <w:t>:</w:t>
      </w:r>
    </w:p>
    <w:p w14:paraId="4826C390" w14:textId="3A2ADF98" w:rsidR="0069240E" w:rsidRPr="001D7830" w:rsidRDefault="00F676C8" w:rsidP="001D7830">
      <w:pPr>
        <w:pStyle w:val="Proposal"/>
      </w:pPr>
      <w:bookmarkStart w:id="35" w:name="_Toc3371881"/>
      <w:bookmarkStart w:id="36" w:name="_Toc3373927"/>
      <w:bookmarkStart w:id="37" w:name="_Toc4587325"/>
      <w:bookmarkStart w:id="38" w:name="_Toc4587654"/>
      <w:bookmarkStart w:id="39" w:name="_Toc4588352"/>
      <w:bookmarkStart w:id="40" w:name="_Toc4588384"/>
      <w:bookmarkStart w:id="41" w:name="_Toc4589701"/>
      <w:bookmarkStart w:id="42" w:name="_Toc4590938"/>
      <w:bookmarkStart w:id="43" w:name="_Toc4591849"/>
      <w:bookmarkStart w:id="44" w:name="_Toc4592212"/>
      <w:bookmarkStart w:id="45" w:name="_Toc4701602"/>
      <w:r>
        <w:t>N</w:t>
      </w:r>
      <w:r w:rsidR="0069240E" w:rsidRPr="00720766">
        <w:t xml:space="preserve">o further fields of the Ethernet header </w:t>
      </w:r>
      <w:r w:rsidR="001D7830">
        <w:t>are considered</w:t>
      </w:r>
      <w:r w:rsidR="0069240E" w:rsidRPr="00720766">
        <w:t>.</w:t>
      </w:r>
      <w:bookmarkEnd w:id="35"/>
      <w:bookmarkEnd w:id="36"/>
      <w:bookmarkEnd w:id="37"/>
      <w:bookmarkEnd w:id="38"/>
      <w:bookmarkEnd w:id="39"/>
      <w:bookmarkEnd w:id="40"/>
      <w:bookmarkEnd w:id="41"/>
      <w:bookmarkEnd w:id="42"/>
      <w:bookmarkEnd w:id="43"/>
      <w:bookmarkEnd w:id="44"/>
      <w:bookmarkEnd w:id="45"/>
    </w:p>
    <w:p w14:paraId="4EEF24ED" w14:textId="5A0171FE" w:rsidR="001D7830" w:rsidRPr="001D7830" w:rsidRDefault="00F676C8" w:rsidP="001D7830">
      <w:pPr>
        <w:pStyle w:val="Proposal"/>
      </w:pPr>
      <w:bookmarkStart w:id="46" w:name="_Toc3371882"/>
      <w:bookmarkStart w:id="47" w:name="_Toc3373928"/>
      <w:bookmarkStart w:id="48" w:name="_Toc4587326"/>
      <w:bookmarkStart w:id="49" w:name="_Toc4587655"/>
      <w:bookmarkStart w:id="50" w:name="_Toc4588353"/>
      <w:bookmarkStart w:id="51" w:name="_Toc4588385"/>
      <w:bookmarkStart w:id="52" w:name="_Toc4589702"/>
      <w:bookmarkStart w:id="53" w:name="_Toc4590939"/>
      <w:bookmarkStart w:id="54" w:name="_Toc4591850"/>
      <w:bookmarkStart w:id="55" w:name="_Toc4592213"/>
      <w:bookmarkStart w:id="56" w:name="_Toc4701603"/>
      <w:r>
        <w:t>N</w:t>
      </w:r>
      <w:r w:rsidR="001D7830">
        <w:t>o industrial protocols above Ethernet are considered.</w:t>
      </w:r>
      <w:bookmarkEnd w:id="46"/>
      <w:bookmarkEnd w:id="47"/>
      <w:bookmarkEnd w:id="48"/>
      <w:bookmarkEnd w:id="49"/>
      <w:bookmarkEnd w:id="50"/>
      <w:bookmarkEnd w:id="51"/>
      <w:bookmarkEnd w:id="52"/>
      <w:bookmarkEnd w:id="53"/>
      <w:bookmarkEnd w:id="54"/>
      <w:bookmarkEnd w:id="55"/>
      <w:bookmarkEnd w:id="56"/>
    </w:p>
    <w:p w14:paraId="1A3D7A1C" w14:textId="21FBD5AB" w:rsidR="001D7830" w:rsidRPr="001D7830" w:rsidRDefault="00F676C8" w:rsidP="001D7830">
      <w:pPr>
        <w:pStyle w:val="Proposal"/>
      </w:pPr>
      <w:bookmarkStart w:id="57" w:name="_Toc3371883"/>
      <w:bookmarkStart w:id="58" w:name="_Toc3373929"/>
      <w:bookmarkStart w:id="59" w:name="_Toc4587327"/>
      <w:bookmarkStart w:id="60" w:name="_Toc4587656"/>
      <w:bookmarkStart w:id="61" w:name="_Toc4588354"/>
      <w:bookmarkStart w:id="62" w:name="_Toc4588386"/>
      <w:bookmarkStart w:id="63" w:name="_Toc4589703"/>
      <w:bookmarkStart w:id="64" w:name="_Toc4590940"/>
      <w:bookmarkStart w:id="65" w:name="_Toc4591851"/>
      <w:bookmarkStart w:id="66" w:name="_Toc4592214"/>
      <w:bookmarkStart w:id="67" w:name="_Toc4701604"/>
      <w:r>
        <w:t>N</w:t>
      </w:r>
      <w:r w:rsidR="008C69E7">
        <w:t>o IP header compression within a join</w:t>
      </w:r>
      <w:r>
        <w:t>t</w:t>
      </w:r>
      <w:r w:rsidR="008C69E7">
        <w:t xml:space="preserve"> solution is </w:t>
      </w:r>
      <w:r>
        <w:t>considered</w:t>
      </w:r>
      <w:r w:rsidR="008C69E7">
        <w:t>.</w:t>
      </w:r>
      <w:bookmarkEnd w:id="57"/>
      <w:bookmarkEnd w:id="58"/>
      <w:bookmarkEnd w:id="59"/>
      <w:bookmarkEnd w:id="60"/>
      <w:bookmarkEnd w:id="61"/>
      <w:bookmarkEnd w:id="62"/>
      <w:bookmarkEnd w:id="63"/>
      <w:bookmarkEnd w:id="64"/>
      <w:bookmarkEnd w:id="65"/>
      <w:bookmarkEnd w:id="66"/>
      <w:bookmarkEnd w:id="67"/>
    </w:p>
    <w:p w14:paraId="7ED5DB59" w14:textId="223E55A9" w:rsidR="00720766" w:rsidRDefault="006E3ECA" w:rsidP="0060076B">
      <w:pPr>
        <w:jc w:val="both"/>
        <w:rPr>
          <w:bCs/>
        </w:rPr>
      </w:pPr>
      <w:r>
        <w:rPr>
          <w:bCs/>
        </w:rPr>
        <w:t>It was noted as well that a</w:t>
      </w:r>
      <w:r w:rsidR="00720766" w:rsidRPr="00720766">
        <w:rPr>
          <w:bCs/>
        </w:rPr>
        <w:t xml:space="preserve">dditional complexity of removing padding in Ethernet header compression must be justified. </w:t>
      </w:r>
      <w:r w:rsidR="00136D98">
        <w:rPr>
          <w:bCs/>
        </w:rPr>
        <w:t xml:space="preserve">Due to the absence of the length field for the Ethernet header, considering removing padding in </w:t>
      </w:r>
      <w:r w:rsidR="00276345">
        <w:rPr>
          <w:bCs/>
        </w:rPr>
        <w:t xml:space="preserve">a structure-aware scheme would lead to further complexities, i.e. the length would need to be inferred from lower layer fields. </w:t>
      </w:r>
      <w:r w:rsidR="00B92755">
        <w:rPr>
          <w:bCs/>
        </w:rPr>
        <w:t>We don’t believe this extra complexity is justified thus propose:</w:t>
      </w:r>
    </w:p>
    <w:p w14:paraId="4C68F4C2" w14:textId="5C91B732" w:rsidR="00B92755" w:rsidRPr="0043195F" w:rsidRDefault="00E61764" w:rsidP="00720766">
      <w:pPr>
        <w:pStyle w:val="Proposal"/>
      </w:pPr>
      <w:bookmarkStart w:id="68" w:name="_Toc3371884"/>
      <w:bookmarkStart w:id="69" w:name="_Toc3373930"/>
      <w:bookmarkStart w:id="70" w:name="_Toc4587328"/>
      <w:bookmarkStart w:id="71" w:name="_Toc4587657"/>
      <w:bookmarkStart w:id="72" w:name="_Toc4588355"/>
      <w:bookmarkStart w:id="73" w:name="_Toc4588387"/>
      <w:bookmarkStart w:id="74" w:name="_Toc4589704"/>
      <w:bookmarkStart w:id="75" w:name="_Toc4590941"/>
      <w:bookmarkStart w:id="76" w:name="_Toc4591852"/>
      <w:bookmarkStart w:id="77" w:name="_Toc4592215"/>
      <w:bookmarkStart w:id="78" w:name="_Toc4701605"/>
      <w:r>
        <w:t>P</w:t>
      </w:r>
      <w:r w:rsidR="00B92755">
        <w:t>adding removal is not considered.</w:t>
      </w:r>
      <w:bookmarkEnd w:id="68"/>
      <w:bookmarkEnd w:id="69"/>
      <w:bookmarkEnd w:id="70"/>
      <w:bookmarkEnd w:id="71"/>
      <w:bookmarkEnd w:id="72"/>
      <w:bookmarkEnd w:id="73"/>
      <w:bookmarkEnd w:id="74"/>
      <w:bookmarkEnd w:id="75"/>
      <w:bookmarkEnd w:id="76"/>
      <w:bookmarkEnd w:id="77"/>
      <w:bookmarkEnd w:id="78"/>
    </w:p>
    <w:p w14:paraId="04F827E2" w14:textId="2A60082D" w:rsidR="00F316B0" w:rsidRDefault="00F316B0" w:rsidP="00720766">
      <w:pPr>
        <w:rPr>
          <w:bCs/>
        </w:rPr>
      </w:pPr>
      <w:r>
        <w:rPr>
          <w:bCs/>
        </w:rPr>
        <w:t xml:space="preserve">In the following, we discuss the different solution approaches </w:t>
      </w:r>
      <w:r w:rsidR="00AB216D">
        <w:t xml:space="preserve">for structure-aware compression, </w:t>
      </w:r>
      <w:r>
        <w:rPr>
          <w:bCs/>
        </w:rPr>
        <w:t>mentioned during the study item phase.</w:t>
      </w:r>
    </w:p>
    <w:p w14:paraId="4B300CF7" w14:textId="77777777" w:rsidR="00C83528" w:rsidRDefault="00C83528" w:rsidP="00DB4FBB">
      <w:pPr>
        <w:rPr>
          <w:b/>
          <w:bCs/>
        </w:rPr>
      </w:pPr>
    </w:p>
    <w:p w14:paraId="5A3B5EF6" w14:textId="682D12E2" w:rsidR="002E7994" w:rsidRPr="002E7994" w:rsidRDefault="002E7994" w:rsidP="00FC1620">
      <w:pPr>
        <w:pStyle w:val="Heading2"/>
      </w:pPr>
      <w:r w:rsidRPr="002E7994">
        <w:lastRenderedPageBreak/>
        <w:t>On structure-aware approaches</w:t>
      </w:r>
      <w:r>
        <w:t xml:space="preserve">: New PDCP </w:t>
      </w:r>
      <w:r w:rsidR="004A632D">
        <w:t xml:space="preserve">&amp; </w:t>
      </w:r>
      <w:r>
        <w:t>ROHC-</w:t>
      </w:r>
      <w:r w:rsidR="004A632D">
        <w:t>profile</w:t>
      </w:r>
    </w:p>
    <w:p w14:paraId="47A62C68" w14:textId="02B5E22E" w:rsidR="00832363" w:rsidRPr="00E146C1" w:rsidRDefault="00E146C1" w:rsidP="00347206">
      <w:pPr>
        <w:jc w:val="both"/>
        <w:rPr>
          <w:bCs/>
        </w:rPr>
      </w:pPr>
      <w:r>
        <w:rPr>
          <w:bCs/>
        </w:rPr>
        <w:t xml:space="preserve">Structure-aware approaches for header compression utilize the knowledge of the </w:t>
      </w:r>
      <w:r w:rsidR="00DF57E5">
        <w:rPr>
          <w:bCs/>
        </w:rPr>
        <w:t xml:space="preserve">header structure. </w:t>
      </w:r>
      <w:r w:rsidR="00B83C1E">
        <w:rPr>
          <w:bCs/>
        </w:rPr>
        <w:t xml:space="preserve">Two solutions have been </w:t>
      </w:r>
      <w:r w:rsidR="00232A1E">
        <w:rPr>
          <w:bCs/>
        </w:rPr>
        <w:t>brought</w:t>
      </w:r>
      <w:r w:rsidR="00B83C1E">
        <w:rPr>
          <w:bCs/>
        </w:rPr>
        <w:t xml:space="preserve"> forward during the study item phase for Ethernet header compression: a new PDCP solution, and reusing ROHC with a new Ethernet ROHC profile.</w:t>
      </w:r>
    </w:p>
    <w:p w14:paraId="7A9F51EB" w14:textId="7FFE71C2" w:rsidR="00B07D57" w:rsidRDefault="000F556D" w:rsidP="00347206">
      <w:pPr>
        <w:jc w:val="both"/>
        <w:rPr>
          <w:bCs/>
        </w:rPr>
      </w:pPr>
      <w:r>
        <w:rPr>
          <w:bCs/>
        </w:rPr>
        <w:t xml:space="preserve">The ROHC framework used now for IP (and above) header compression in UL and DL </w:t>
      </w:r>
      <w:r w:rsidR="00B07D57">
        <w:rPr>
          <w:bCs/>
        </w:rPr>
        <w:t>in NR</w:t>
      </w:r>
      <w:r w:rsidR="00B81EE6">
        <w:rPr>
          <w:bCs/>
        </w:rPr>
        <w:t xml:space="preserve"> </w:t>
      </w:r>
      <w:r w:rsidR="000D4EA4">
        <w:rPr>
          <w:bCs/>
        </w:rPr>
        <w:t xml:space="preserve">defines already several features essential to supporting Ethernet header compression in Industrial IoT. Furthermore, </w:t>
      </w:r>
      <w:r w:rsidR="009615CF">
        <w:rPr>
          <w:bCs/>
        </w:rPr>
        <w:t xml:space="preserve">the header structure to which ROHC is applicable is defined in ROHC profiles. An Ethernet ROHC profile can be defined, which allows reusing the ROHC framework and its features, as well as </w:t>
      </w:r>
      <w:r w:rsidR="00DB70A7">
        <w:rPr>
          <w:bCs/>
        </w:rPr>
        <w:t xml:space="preserve">requires no PDCP specification effort, as ROHC is already integrated in PDCP procedures. </w:t>
      </w:r>
      <w:r w:rsidR="00D84828">
        <w:rPr>
          <w:bCs/>
        </w:rPr>
        <w:t xml:space="preserve">Considering </w:t>
      </w:r>
      <w:r w:rsidR="000E1698">
        <w:rPr>
          <w:bCs/>
        </w:rPr>
        <w:t xml:space="preserve">this, there is no technical advantage of defining a new PDCP algorithm from scratch specific for Ethernet header compression. The development and standardization effort of a new PDCP algorithm </w:t>
      </w:r>
      <w:r w:rsidR="0029038F">
        <w:rPr>
          <w:bCs/>
        </w:rPr>
        <w:t>is clearly more time-consuming tha</w:t>
      </w:r>
      <w:r w:rsidR="00C0529F">
        <w:rPr>
          <w:bCs/>
        </w:rPr>
        <w:t>n</w:t>
      </w:r>
      <w:r w:rsidR="0029038F">
        <w:rPr>
          <w:bCs/>
        </w:rPr>
        <w:t xml:space="preserve"> just defining a new ROHC profile. And furthermore, it is unclear how much </w:t>
      </w:r>
      <w:r w:rsidR="00BE6FD8">
        <w:rPr>
          <w:bCs/>
        </w:rPr>
        <w:t xml:space="preserve">additional effort would be required to provide not only a minimally working solution </w:t>
      </w:r>
      <w:r w:rsidR="00060D0B">
        <w:rPr>
          <w:bCs/>
        </w:rPr>
        <w:t xml:space="preserve">but a decent solution that can reach robustness and efficiency of a ROHC-based solution. </w:t>
      </w:r>
    </w:p>
    <w:p w14:paraId="79A996DC" w14:textId="1C095BB4" w:rsidR="00111E11" w:rsidRPr="00811326" w:rsidRDefault="00F4155D" w:rsidP="00111E11">
      <w:pPr>
        <w:pStyle w:val="Observation"/>
      </w:pPr>
      <w:bookmarkStart w:id="79" w:name="_Toc3373937"/>
      <w:bookmarkStart w:id="80" w:name="_Toc4587319"/>
      <w:bookmarkStart w:id="81" w:name="_Toc4588357"/>
      <w:bookmarkStart w:id="82" w:name="_Toc4589693"/>
      <w:bookmarkStart w:id="83" w:name="_Toc4591854"/>
      <w:bookmarkStart w:id="84" w:name="_Toc4592217"/>
      <w:bookmarkStart w:id="85" w:name="_Toc4595538"/>
      <w:bookmarkStart w:id="86" w:name="_Toc4670573"/>
      <w:r>
        <w:t xml:space="preserve">Definition of a new PDCP </w:t>
      </w:r>
      <w:r w:rsidR="007668D8">
        <w:t>solution would require significant development and standardization effort, for which compression performance is entirely unclear</w:t>
      </w:r>
      <w:r w:rsidR="00111E11" w:rsidRPr="00811326">
        <w:t>.</w:t>
      </w:r>
      <w:bookmarkEnd w:id="79"/>
      <w:bookmarkEnd w:id="80"/>
      <w:bookmarkEnd w:id="81"/>
      <w:bookmarkEnd w:id="82"/>
      <w:bookmarkEnd w:id="83"/>
      <w:bookmarkEnd w:id="84"/>
      <w:bookmarkEnd w:id="85"/>
      <w:bookmarkEnd w:id="86"/>
    </w:p>
    <w:p w14:paraId="4AF95478" w14:textId="05130BD8" w:rsidR="00AA768E" w:rsidRPr="008873B2" w:rsidRDefault="005B44FE" w:rsidP="00AA768E">
      <w:pPr>
        <w:jc w:val="both"/>
      </w:pPr>
      <w:r>
        <w:t xml:space="preserve">We analyse the </w:t>
      </w:r>
      <w:r w:rsidR="00902D24">
        <w:t>features of the ROHC framework in [3]</w:t>
      </w:r>
      <w:r w:rsidR="00B757F7">
        <w:t>, such as handling of multiple packet flows, pre-defined compression methods and robustness against failures</w:t>
      </w:r>
      <w:r w:rsidR="00902D24">
        <w:t xml:space="preserve">. Those features </w:t>
      </w:r>
      <w:r w:rsidR="00E60775">
        <w:t xml:space="preserve">basically “come for free” </w:t>
      </w:r>
      <w:r w:rsidR="001D706F">
        <w:t>when the ROHC framework is reused for header compression.</w:t>
      </w:r>
      <w:r w:rsidR="00AA768E">
        <w:t xml:space="preserve"> A </w:t>
      </w:r>
      <w:proofErr w:type="gramStart"/>
      <w:r w:rsidR="00AA768E">
        <w:t>particular benefit</w:t>
      </w:r>
      <w:proofErr w:type="gramEnd"/>
      <w:r w:rsidR="00AA768E">
        <w:t xml:space="preserve"> of reusing ROHC is that </w:t>
      </w:r>
      <w:r w:rsidR="00AA768E" w:rsidRPr="00AF4D83">
        <w:rPr>
          <w:bCs/>
        </w:rPr>
        <w:t>specification of a new ROHC profile does not require any changes in the header compression algorithm</w:t>
      </w:r>
      <w:r w:rsidR="00AA768E">
        <w:t xml:space="preserve"> in PDCP specification</w:t>
      </w:r>
      <w:r w:rsidR="00AA768E" w:rsidRPr="00AF4D83">
        <w:rPr>
          <w:bCs/>
        </w:rPr>
        <w:t xml:space="preserve">, or ROHC framework integration in </w:t>
      </w:r>
      <w:r w:rsidR="00AA768E">
        <w:t xml:space="preserve">general in the </w:t>
      </w:r>
      <w:r w:rsidR="00AA768E" w:rsidRPr="00AF4D83">
        <w:rPr>
          <w:bCs/>
        </w:rPr>
        <w:t>PDCP specification</w:t>
      </w:r>
      <w:r w:rsidR="00AA768E">
        <w:t>.</w:t>
      </w:r>
    </w:p>
    <w:p w14:paraId="5A2A4D85" w14:textId="19E95D42" w:rsidR="00AA768E" w:rsidRPr="009D010A" w:rsidRDefault="00AA768E" w:rsidP="00AA768E">
      <w:pPr>
        <w:pStyle w:val="Observation"/>
      </w:pPr>
      <w:bookmarkStart w:id="87" w:name="_Toc4588360"/>
      <w:bookmarkStart w:id="88" w:name="_Toc4589694"/>
      <w:bookmarkStart w:id="89" w:name="_Toc4591855"/>
      <w:bookmarkStart w:id="90" w:name="_Toc4592218"/>
      <w:bookmarkStart w:id="91" w:name="_Toc4595539"/>
      <w:bookmarkStart w:id="92" w:name="_Toc4670574"/>
      <w:r>
        <w:t xml:space="preserve">Specifying a ROHC profile has no impact to </w:t>
      </w:r>
      <w:bookmarkEnd w:id="87"/>
      <w:r>
        <w:t>PDCP.</w:t>
      </w:r>
      <w:bookmarkEnd w:id="88"/>
      <w:bookmarkEnd w:id="89"/>
      <w:bookmarkEnd w:id="90"/>
      <w:bookmarkEnd w:id="91"/>
      <w:bookmarkEnd w:id="92"/>
    </w:p>
    <w:p w14:paraId="2B7B094E" w14:textId="266DC883" w:rsidR="001D706F" w:rsidRPr="001D706F" w:rsidRDefault="001D706F" w:rsidP="001D706F">
      <w:pPr>
        <w:pStyle w:val="Observation"/>
      </w:pPr>
      <w:bookmarkStart w:id="93" w:name="_Toc4589695"/>
      <w:bookmarkStart w:id="94" w:name="_Toc4591856"/>
      <w:bookmarkStart w:id="95" w:name="_Toc4592219"/>
      <w:bookmarkStart w:id="96" w:name="_Toc4595540"/>
      <w:bookmarkStart w:id="97" w:name="_Toc4670575"/>
      <w:r w:rsidRPr="001D706F">
        <w:t>ROHC framework as currently integrated in PDCP can be readily reused for NR Ethernet header compression.</w:t>
      </w:r>
      <w:bookmarkEnd w:id="93"/>
      <w:bookmarkEnd w:id="94"/>
      <w:bookmarkEnd w:id="95"/>
      <w:bookmarkEnd w:id="96"/>
      <w:bookmarkEnd w:id="97"/>
    </w:p>
    <w:p w14:paraId="162220DB" w14:textId="00DB75F1" w:rsidR="00B3680D" w:rsidRDefault="002A0F38" w:rsidP="0036060E">
      <w:pPr>
        <w:jc w:val="both"/>
      </w:pPr>
      <w:r>
        <w:rPr>
          <w:bCs/>
        </w:rPr>
        <w:t>The new PDCP solution approach was merely seen as a noteworthy alternative to reusing ROHC</w:t>
      </w:r>
      <w:r w:rsidR="00426354">
        <w:rPr>
          <w:bCs/>
        </w:rPr>
        <w:t xml:space="preserve">, considering the </w:t>
      </w:r>
      <w:r w:rsidR="00E60FC5">
        <w:t xml:space="preserve">unclear </w:t>
      </w:r>
      <w:r w:rsidR="003912C2">
        <w:t xml:space="preserve">potential </w:t>
      </w:r>
      <w:r w:rsidR="00426354">
        <w:rPr>
          <w:bCs/>
        </w:rPr>
        <w:t xml:space="preserve">difficulties in specifying a ROHC profile for Ethernet in 3GPP RAN2, since ROHC profiles </w:t>
      </w:r>
      <w:r w:rsidR="00F430C7">
        <w:t>are</w:t>
      </w:r>
      <w:r w:rsidR="00426354">
        <w:rPr>
          <w:bCs/>
        </w:rPr>
        <w:t xml:space="preserve"> so far specified by IETF, identifiers for such profiles assigned by IANA, and Ethernet defined by IEEE. </w:t>
      </w:r>
      <w:r w:rsidR="000E2294">
        <w:t xml:space="preserve">An LS </w:t>
      </w:r>
      <w:r w:rsidR="00094519">
        <w:t xml:space="preserve">[5] </w:t>
      </w:r>
      <w:r w:rsidR="000E2294">
        <w:t xml:space="preserve">was sent to IETF to clarify these questions. </w:t>
      </w:r>
      <w:r w:rsidR="0036060E">
        <w:t xml:space="preserve">Our understanding is indeed </w:t>
      </w:r>
      <w:r w:rsidR="000E2294">
        <w:t xml:space="preserve">that 3GPP RAN2 is indeed eligible to specify </w:t>
      </w:r>
      <w:r w:rsidR="0036060E">
        <w:t xml:space="preserve">an Ethernet ROHC profile in its own specifications, and that solely a ROHC profile identifier needs to be requested by IANA. </w:t>
      </w:r>
      <w:bookmarkStart w:id="98" w:name="_Toc3373938"/>
      <w:bookmarkStart w:id="99" w:name="_Toc4587320"/>
      <w:bookmarkStart w:id="100" w:name="_Toc4588358"/>
      <w:r w:rsidR="00290FCD">
        <w:t>Furthermore, it is the</w:t>
      </w:r>
      <w:r w:rsidR="00863812">
        <w:t xml:space="preserve"> understanding from RAN2</w:t>
      </w:r>
      <w:r w:rsidR="00B3680D">
        <w:t xml:space="preserve">#105 </w:t>
      </w:r>
      <w:r w:rsidR="00CB581D">
        <w:t xml:space="preserve">that </w:t>
      </w:r>
      <w:r w:rsidR="00B3680D">
        <w:t>it was agreed:</w:t>
      </w:r>
    </w:p>
    <w:p w14:paraId="36533645" w14:textId="1866411B" w:rsidR="00B3680D" w:rsidRDefault="00B3680D" w:rsidP="00B3680D">
      <w:pPr>
        <w:pStyle w:val="Agreement"/>
      </w:pPr>
      <w:r>
        <w:t>R2 don’t expect a negative reply from IEEE and think thus work could start without awaiting that reply.</w:t>
      </w:r>
    </w:p>
    <w:p w14:paraId="25DC722A" w14:textId="77777777" w:rsidR="00290FCD" w:rsidRPr="00290FCD" w:rsidRDefault="00290FCD" w:rsidP="00290FCD">
      <w:pPr>
        <w:pStyle w:val="Doc-text2"/>
        <w:ind w:left="0" w:firstLine="0"/>
      </w:pPr>
    </w:p>
    <w:p w14:paraId="17FA5BF9" w14:textId="0095682B" w:rsidR="0036060E" w:rsidRDefault="00E96FA7" w:rsidP="0036060E">
      <w:pPr>
        <w:jc w:val="both"/>
      </w:pPr>
      <w:r>
        <w:t>Meaning that IETF will clarify whether there are any concerns</w:t>
      </w:r>
      <w:r w:rsidR="000B60A0">
        <w:t xml:space="preserve"> for 3GPP defining the Ethernet ROHC profile.</w:t>
      </w:r>
    </w:p>
    <w:p w14:paraId="7BB33AA3" w14:textId="0C45EA98" w:rsidR="00990612" w:rsidRPr="00094519" w:rsidRDefault="0010129E" w:rsidP="00094519">
      <w:pPr>
        <w:pStyle w:val="Observation"/>
      </w:pPr>
      <w:bookmarkStart w:id="101" w:name="_Toc4589696"/>
      <w:bookmarkStart w:id="102" w:name="_Toc4591857"/>
      <w:bookmarkStart w:id="103" w:name="_Toc4592220"/>
      <w:bookmarkStart w:id="104" w:name="_Toc4595541"/>
      <w:bookmarkStart w:id="105" w:name="_Toc4670576"/>
      <w:r w:rsidRPr="00094519">
        <w:t xml:space="preserve">Whether there are any concerns from IETF to specify a ROHC profile </w:t>
      </w:r>
      <w:r w:rsidR="00094519" w:rsidRPr="00094519">
        <w:t>for Ethernet by 3GPP is to be clarified in LS reply for LS [5].</w:t>
      </w:r>
      <w:bookmarkEnd w:id="101"/>
      <w:bookmarkEnd w:id="102"/>
      <w:bookmarkEnd w:id="103"/>
      <w:bookmarkEnd w:id="104"/>
      <w:bookmarkEnd w:id="105"/>
    </w:p>
    <w:bookmarkEnd w:id="98"/>
    <w:bookmarkEnd w:id="99"/>
    <w:bookmarkEnd w:id="100"/>
    <w:p w14:paraId="183C23A7" w14:textId="03E7765B" w:rsidR="00AB648B" w:rsidRDefault="00A1742F" w:rsidP="00BF0A3E">
      <w:pPr>
        <w:jc w:val="both"/>
      </w:pPr>
      <w:r>
        <w:rPr>
          <w:bCs/>
        </w:rPr>
        <w:t xml:space="preserve">It shall be noted that also when it comes to the specification effort, defining a ROHC profile </w:t>
      </w:r>
      <w:r w:rsidR="00870C3C">
        <w:rPr>
          <w:bCs/>
        </w:rPr>
        <w:t xml:space="preserve">only requires minimal specification work, </w:t>
      </w:r>
      <w:proofErr w:type="gramStart"/>
      <w:r w:rsidR="00870C3C">
        <w:rPr>
          <w:bCs/>
        </w:rPr>
        <w:t>in particular when</w:t>
      </w:r>
      <w:proofErr w:type="gramEnd"/>
      <w:r w:rsidR="00870C3C">
        <w:rPr>
          <w:bCs/>
        </w:rPr>
        <w:t xml:space="preserve"> considering only the rather static fields of the Ethernet header</w:t>
      </w:r>
      <w:r w:rsidR="005600D3">
        <w:rPr>
          <w:bCs/>
        </w:rPr>
        <w:t xml:space="preserve"> as intended</w:t>
      </w:r>
      <w:r w:rsidR="00870C3C">
        <w:rPr>
          <w:bCs/>
        </w:rPr>
        <w:t xml:space="preserve">, i.e. not considering </w:t>
      </w:r>
      <w:r w:rsidR="005600D3">
        <w:rPr>
          <w:bCs/>
        </w:rPr>
        <w:t xml:space="preserve">advanced compression algorithms. </w:t>
      </w:r>
      <w:r w:rsidR="00542DD5">
        <w:rPr>
          <w:bCs/>
        </w:rPr>
        <w:t>ROHCv2 profiles i.e. p</w:t>
      </w:r>
      <w:proofErr w:type="spellStart"/>
      <w:r w:rsidR="00542DD5" w:rsidRPr="000F0FA3">
        <w:rPr>
          <w:bCs/>
          <w:lang w:val="en"/>
        </w:rPr>
        <w:t>rofiles</w:t>
      </w:r>
      <w:proofErr w:type="spellEnd"/>
      <w:r w:rsidR="00542DD5" w:rsidRPr="000F0FA3">
        <w:rPr>
          <w:bCs/>
          <w:lang w:val="en"/>
        </w:rPr>
        <w:t xml:space="preserve"> for RTP, UDP, IP, ESP and UDP-Lite</w:t>
      </w:r>
      <w:r w:rsidR="00542DD5">
        <w:rPr>
          <w:bCs/>
        </w:rPr>
        <w:t xml:space="preserve"> are specified in </w:t>
      </w:r>
      <w:hyperlink r:id="rId13" w:history="1">
        <w:r w:rsidR="00542DD5" w:rsidRPr="00A07F2C">
          <w:rPr>
            <w:rStyle w:val="Hyperlink"/>
            <w:bCs/>
          </w:rPr>
          <w:t>RFC5225</w:t>
        </w:r>
      </w:hyperlink>
      <w:r w:rsidR="00AB648B">
        <w:rPr>
          <w:rStyle w:val="Hyperlink"/>
        </w:rPr>
        <w:t xml:space="preserve">. </w:t>
      </w:r>
      <w:r w:rsidR="00AB648B">
        <w:rPr>
          <w:bCs/>
        </w:rPr>
        <w:t xml:space="preserve">A ROHC profile defines the compression algorithm and profile-specific packet formats, i.e. header fields to be considered. </w:t>
      </w:r>
      <w:r w:rsidR="00125687">
        <w:t xml:space="preserve">To address static fields, </w:t>
      </w:r>
      <w:r w:rsidR="006865EC">
        <w:t xml:space="preserve">existing methods can be reused common to all profiles, so that 3GPP only needs to </w:t>
      </w:r>
      <w:r w:rsidR="00205667">
        <w:t xml:space="preserve">define the profile-specific packet formats for the Ethernet header. </w:t>
      </w:r>
      <w:r w:rsidR="009C3E31">
        <w:t xml:space="preserve">Reviewing RFC5225, Section 6, </w:t>
      </w:r>
      <w:r w:rsidR="00E96E04">
        <w:t xml:space="preserve">shows that also </w:t>
      </w:r>
      <w:r w:rsidR="005234D7">
        <w:t>most of t</w:t>
      </w:r>
      <w:r w:rsidR="00E96E04">
        <w:t xml:space="preserve">hose format-aspects </w:t>
      </w:r>
      <w:r w:rsidR="005234D7">
        <w:t>(</w:t>
      </w:r>
      <w:r w:rsidR="00E96E04">
        <w:t>e.g. segmentation, profile operation, control f</w:t>
      </w:r>
      <w:r w:rsidR="007E455D">
        <w:t>ields, reconstruction/verification, header chains, encoding methods</w:t>
      </w:r>
      <w:r w:rsidR="005234D7">
        <w:t>, external parameters for compression algorithm) can be reused are not applicable to Ethernet header compression. Solely, RFC5225 Section 6.8</w:t>
      </w:r>
      <w:r w:rsidR="009B3928">
        <w:t xml:space="preserve">, which defines the header formats to be considered, would need to be defined for Ethernet. </w:t>
      </w:r>
      <w:r w:rsidR="008F074F">
        <w:t>In its simplest form, the ROHC format for Ethernet would include the following compression format:</w:t>
      </w:r>
    </w:p>
    <w:p w14:paraId="79FF7261" w14:textId="77777777" w:rsidR="00253302" w:rsidRPr="00F7105E"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F7105E">
        <w:rPr>
          <w:rFonts w:ascii="Courier New" w:eastAsia="Times New Roman" w:hAnsi="Courier New" w:cs="Courier New"/>
        </w:rPr>
        <w:t xml:space="preserve">  COMPRESSED </w:t>
      </w:r>
      <w:proofErr w:type="spellStart"/>
      <w:r>
        <w:rPr>
          <w:rFonts w:ascii="Courier New" w:eastAsia="Times New Roman" w:hAnsi="Courier New" w:cs="Courier New"/>
        </w:rPr>
        <w:t>eth_static</w:t>
      </w:r>
      <w:proofErr w:type="spellEnd"/>
      <w:r>
        <w:rPr>
          <w:rFonts w:ascii="Courier New" w:eastAsia="Times New Roman" w:hAnsi="Courier New" w:cs="Courier New"/>
        </w:rPr>
        <w:t xml:space="preserve"> </w:t>
      </w:r>
      <w:r w:rsidRPr="00F7105E">
        <w:rPr>
          <w:rFonts w:ascii="Courier New" w:eastAsia="Times New Roman" w:hAnsi="Courier New" w:cs="Courier New"/>
        </w:rPr>
        <w:t>{</w:t>
      </w:r>
    </w:p>
    <w:p w14:paraId="57D3FAEF" w14:textId="77777777" w:rsidR="00253302" w:rsidRPr="00515A9A"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F7105E">
        <w:rPr>
          <w:rFonts w:ascii="Courier New" w:eastAsia="Times New Roman" w:hAnsi="Courier New" w:cs="Courier New"/>
        </w:rPr>
        <w:t xml:space="preserve">    </w:t>
      </w:r>
      <w:proofErr w:type="spellStart"/>
      <w:r>
        <w:rPr>
          <w:rFonts w:ascii="Courier New" w:eastAsia="Times New Roman" w:hAnsi="Courier New" w:cs="Courier New"/>
        </w:rPr>
        <w:t>src_addr</w:t>
      </w:r>
      <w:proofErr w:type="spellEnd"/>
      <w:r w:rsidRPr="00515A9A">
        <w:rPr>
          <w:rFonts w:ascii="Courier New" w:eastAsia="Times New Roman" w:hAnsi="Courier New" w:cs="Courier New"/>
        </w:rPr>
        <w:t xml:space="preserve">               </w:t>
      </w:r>
      <w:proofErr w:type="gramStart"/>
      <w:r w:rsidRPr="00515A9A">
        <w:rPr>
          <w:rFonts w:ascii="Courier New" w:eastAsia="Times New Roman" w:hAnsi="Courier New" w:cs="Courier New"/>
        </w:rPr>
        <w:t>=:=</w:t>
      </w:r>
      <w:proofErr w:type="gramEnd"/>
      <w:r w:rsidRPr="00515A9A">
        <w:rPr>
          <w:rFonts w:ascii="Courier New" w:eastAsia="Times New Roman" w:hAnsi="Courier New" w:cs="Courier New"/>
        </w:rPr>
        <w:t xml:space="preserve"> static;</w:t>
      </w:r>
    </w:p>
    <w:p w14:paraId="7A4E7ADD" w14:textId="77777777" w:rsidR="00253302" w:rsidRPr="00515A9A"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515A9A">
        <w:rPr>
          <w:rFonts w:ascii="Courier New" w:eastAsia="Times New Roman" w:hAnsi="Courier New" w:cs="Courier New"/>
        </w:rPr>
        <w:t xml:space="preserve">    </w:t>
      </w:r>
      <w:proofErr w:type="spellStart"/>
      <w:r>
        <w:rPr>
          <w:rFonts w:ascii="Courier New" w:eastAsia="Times New Roman" w:hAnsi="Courier New" w:cs="Courier New"/>
        </w:rPr>
        <w:t>dst_adr</w:t>
      </w:r>
      <w:proofErr w:type="spellEnd"/>
      <w:r w:rsidRPr="00515A9A">
        <w:rPr>
          <w:rFonts w:ascii="Courier New" w:eastAsia="Times New Roman" w:hAnsi="Courier New" w:cs="Courier New"/>
        </w:rPr>
        <w:t xml:space="preserve">                </w:t>
      </w:r>
      <w:proofErr w:type="gramStart"/>
      <w:r w:rsidRPr="00515A9A">
        <w:rPr>
          <w:rFonts w:ascii="Courier New" w:eastAsia="Times New Roman" w:hAnsi="Courier New" w:cs="Courier New"/>
        </w:rPr>
        <w:t>=:=</w:t>
      </w:r>
      <w:proofErr w:type="gramEnd"/>
      <w:r w:rsidRPr="00515A9A">
        <w:rPr>
          <w:rFonts w:ascii="Courier New" w:eastAsia="Times New Roman" w:hAnsi="Courier New" w:cs="Courier New"/>
        </w:rPr>
        <w:t xml:space="preserve"> static;</w:t>
      </w:r>
    </w:p>
    <w:p w14:paraId="2FCC5A89" w14:textId="77777777" w:rsidR="00253302" w:rsidRPr="00515A9A"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515A9A">
        <w:rPr>
          <w:rFonts w:ascii="Courier New" w:eastAsia="Times New Roman" w:hAnsi="Courier New" w:cs="Courier New"/>
        </w:rPr>
        <w:t xml:space="preserve">    </w:t>
      </w:r>
      <w:proofErr w:type="spellStart"/>
      <w:r>
        <w:rPr>
          <w:rFonts w:ascii="Courier New" w:eastAsia="Times New Roman" w:hAnsi="Courier New" w:cs="Courier New"/>
        </w:rPr>
        <w:t>type_length</w:t>
      </w:r>
      <w:proofErr w:type="spellEnd"/>
      <w:r w:rsidRPr="00515A9A">
        <w:rPr>
          <w:rFonts w:ascii="Courier New" w:eastAsia="Times New Roman" w:hAnsi="Courier New" w:cs="Courier New"/>
        </w:rPr>
        <w:t xml:space="preserve">            </w:t>
      </w:r>
      <w:proofErr w:type="gramStart"/>
      <w:r w:rsidRPr="00515A9A">
        <w:rPr>
          <w:rFonts w:ascii="Courier New" w:eastAsia="Times New Roman" w:hAnsi="Courier New" w:cs="Courier New"/>
        </w:rPr>
        <w:t>=:=</w:t>
      </w:r>
      <w:proofErr w:type="gramEnd"/>
      <w:r w:rsidRPr="00515A9A">
        <w:rPr>
          <w:rFonts w:ascii="Courier New" w:eastAsia="Times New Roman" w:hAnsi="Courier New" w:cs="Courier New"/>
        </w:rPr>
        <w:t xml:space="preserve"> static;</w:t>
      </w:r>
    </w:p>
    <w:p w14:paraId="7416B5CB" w14:textId="7569297C" w:rsidR="00253302" w:rsidRPr="00F7105E"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515A9A">
        <w:rPr>
          <w:rFonts w:ascii="Courier New" w:eastAsia="Times New Roman" w:hAnsi="Courier New" w:cs="Courier New"/>
        </w:rPr>
        <w:t xml:space="preserve">    </w:t>
      </w:r>
      <w:proofErr w:type="spellStart"/>
      <w:r>
        <w:rPr>
          <w:rFonts w:ascii="Courier New" w:eastAsia="Times New Roman" w:hAnsi="Courier New" w:cs="Courier New"/>
        </w:rPr>
        <w:t>q_tag</w:t>
      </w:r>
      <w:proofErr w:type="spellEnd"/>
      <w:r>
        <w:rPr>
          <w:rFonts w:ascii="Courier New" w:eastAsia="Times New Roman" w:hAnsi="Courier New" w:cs="Courier New"/>
        </w:rPr>
        <w:t xml:space="preserve">     </w:t>
      </w:r>
      <w:r w:rsidRPr="00515A9A">
        <w:rPr>
          <w:rFonts w:ascii="Courier New" w:eastAsia="Times New Roman" w:hAnsi="Courier New" w:cs="Courier New"/>
        </w:rPr>
        <w:t xml:space="preserve">             </w:t>
      </w:r>
      <w:proofErr w:type="gramStart"/>
      <w:r w:rsidRPr="00515A9A">
        <w:rPr>
          <w:rFonts w:ascii="Courier New" w:eastAsia="Times New Roman" w:hAnsi="Courier New" w:cs="Courier New"/>
        </w:rPr>
        <w:t>=:=</w:t>
      </w:r>
      <w:proofErr w:type="gramEnd"/>
      <w:r w:rsidRPr="00515A9A">
        <w:rPr>
          <w:rFonts w:ascii="Courier New" w:eastAsia="Times New Roman" w:hAnsi="Courier New" w:cs="Courier New"/>
        </w:rPr>
        <w:t xml:space="preserve"> static;</w:t>
      </w:r>
    </w:p>
    <w:p w14:paraId="26491E6A" w14:textId="04EBE593" w:rsidR="00253302" w:rsidRDefault="00253302" w:rsidP="00253302">
      <w:pPr>
        <w:pBdr>
          <w:top w:val="single" w:sz="4" w:space="1" w:color="auto"/>
          <w:left w:val="single" w:sz="4" w:space="4" w:color="auto"/>
          <w:bottom w:val="single" w:sz="4" w:space="1" w:color="auto"/>
          <w:right w:val="single" w:sz="4" w:space="4"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67"/>
        <w:rPr>
          <w:rFonts w:ascii="Courier New" w:eastAsia="Times New Roman" w:hAnsi="Courier New" w:cs="Courier New"/>
        </w:rPr>
      </w:pPr>
      <w:r w:rsidRPr="0033503D">
        <w:rPr>
          <w:rFonts w:ascii="Courier New" w:eastAsia="Times New Roman" w:hAnsi="Courier New" w:cs="Courier New"/>
        </w:rPr>
        <w:t xml:space="preserve">  }</w:t>
      </w:r>
    </w:p>
    <w:p w14:paraId="72D7D889" w14:textId="7BF567D5" w:rsidR="00A1742F" w:rsidRDefault="00A1742F" w:rsidP="00A1742F">
      <w:pPr>
        <w:jc w:val="both"/>
      </w:pPr>
    </w:p>
    <w:p w14:paraId="109D5A1B" w14:textId="4473A928" w:rsidR="00E463AE" w:rsidRPr="00E463AE" w:rsidRDefault="004418A7" w:rsidP="00A1742F">
      <w:pPr>
        <w:jc w:val="both"/>
      </w:pPr>
      <w:r>
        <w:lastRenderedPageBreak/>
        <w:t xml:space="preserve">From this </w:t>
      </w:r>
      <w:r w:rsidR="00E463AE">
        <w:t xml:space="preserve">initial analysis of RFC5225 </w:t>
      </w:r>
      <w:r>
        <w:t>i.e. the ROHC profile definition, it can be concluded that</w:t>
      </w:r>
      <w:r w:rsidR="006F5CDB">
        <w:t>:</w:t>
      </w:r>
    </w:p>
    <w:p w14:paraId="37B3CF00" w14:textId="1A0C2247" w:rsidR="009D010A" w:rsidRDefault="009D010A" w:rsidP="009D010A">
      <w:pPr>
        <w:pStyle w:val="Observation"/>
      </w:pPr>
      <w:bookmarkStart w:id="106" w:name="_Toc3373939"/>
      <w:bookmarkStart w:id="107" w:name="_Toc4587321"/>
      <w:bookmarkStart w:id="108" w:name="_Toc4588359"/>
      <w:bookmarkStart w:id="109" w:name="_Toc4589697"/>
      <w:bookmarkStart w:id="110" w:name="_Toc4591858"/>
      <w:bookmarkStart w:id="111" w:name="_Toc4592221"/>
      <w:bookmarkStart w:id="112" w:name="_Toc4595542"/>
      <w:bookmarkStart w:id="113" w:name="_Toc4670577"/>
      <w:r>
        <w:t xml:space="preserve">Specifying a ROHC profile </w:t>
      </w:r>
      <w:r w:rsidR="001F0EE7">
        <w:t xml:space="preserve">requires </w:t>
      </w:r>
      <w:r w:rsidR="009725F2">
        <w:t>insignificant</w:t>
      </w:r>
      <w:r w:rsidR="001F0EE7">
        <w:t xml:space="preserve"> specification effort</w:t>
      </w:r>
      <w:r w:rsidRPr="00811326">
        <w:t>.</w:t>
      </w:r>
      <w:bookmarkEnd w:id="106"/>
      <w:bookmarkEnd w:id="107"/>
      <w:bookmarkEnd w:id="108"/>
      <w:bookmarkEnd w:id="109"/>
      <w:bookmarkEnd w:id="110"/>
      <w:bookmarkEnd w:id="111"/>
      <w:bookmarkEnd w:id="112"/>
      <w:bookmarkEnd w:id="113"/>
    </w:p>
    <w:p w14:paraId="71A83C24" w14:textId="0DA79BFE" w:rsidR="00DE7358" w:rsidRDefault="00935D18" w:rsidP="00DE7358">
      <w:pPr>
        <w:jc w:val="both"/>
      </w:pPr>
      <w:r>
        <w:rPr>
          <w:bCs/>
        </w:rPr>
        <w:t xml:space="preserve">The NR_IIOT WID defines also the objective of specifying the </w:t>
      </w:r>
      <w:r w:rsidR="00124078">
        <w:rPr>
          <w:bCs/>
        </w:rPr>
        <w:t xml:space="preserve">Ethernet header compression for LTE (at a later stage). </w:t>
      </w:r>
      <w:r w:rsidR="003528FA">
        <w:rPr>
          <w:bCs/>
        </w:rPr>
        <w:t xml:space="preserve">Since the ROHC framework is referenced in both LTE and NR PDCP specifications, defining a new ROHC profile for Ethernet </w:t>
      </w:r>
      <w:r w:rsidR="007B005B">
        <w:rPr>
          <w:bCs/>
        </w:rPr>
        <w:t xml:space="preserve">is a common solution that can be reused in LTE directly. In contrast to that, if a new NR PDCP algorithm for header compression was defined, it cannot be mapped to LTE directly, since LTE PDCP specification </w:t>
      </w:r>
      <w:r w:rsidR="00BC261A">
        <w:rPr>
          <w:bCs/>
        </w:rPr>
        <w:t xml:space="preserve">differs from NR PDCP. </w:t>
      </w:r>
    </w:p>
    <w:p w14:paraId="6FCF4723" w14:textId="5F6FBA92" w:rsidR="00BC261A" w:rsidRPr="00BC261A" w:rsidRDefault="008B0183" w:rsidP="00636FA0">
      <w:pPr>
        <w:pStyle w:val="Observation"/>
      </w:pPr>
      <w:bookmarkStart w:id="114" w:name="_Toc4595543"/>
      <w:bookmarkStart w:id="115" w:name="_Toc4670578"/>
      <w:r>
        <w:t>ROHC-profile based Ethernet header compression solution is applicable also to LTE</w:t>
      </w:r>
      <w:r w:rsidR="00BC261A" w:rsidRPr="00811326">
        <w:t>.</w:t>
      </w:r>
      <w:bookmarkEnd w:id="114"/>
      <w:bookmarkEnd w:id="115"/>
    </w:p>
    <w:p w14:paraId="421E6DB8" w14:textId="687BD506" w:rsidR="00111E11" w:rsidRPr="00111E11" w:rsidRDefault="00063EF6" w:rsidP="00F4155D">
      <w:pPr>
        <w:jc w:val="both"/>
        <w:rPr>
          <w:bCs/>
        </w:rPr>
      </w:pPr>
      <w:r>
        <w:t xml:space="preserve">Taking the above observations into account, </w:t>
      </w:r>
      <w:r w:rsidR="0082666F">
        <w:t xml:space="preserve">under the assumption that IETF does not see any concerns in 3GPP defining a new ROHC profile for Ethernet, </w:t>
      </w:r>
      <w:r w:rsidR="00111E11" w:rsidRPr="00F4155D">
        <w:rPr>
          <w:bCs/>
        </w:rPr>
        <w:t xml:space="preserve">we propose: </w:t>
      </w:r>
    </w:p>
    <w:p w14:paraId="2B391A3F" w14:textId="540CE419" w:rsidR="005D78C2" w:rsidRPr="00CD64D8" w:rsidRDefault="00CD64D8" w:rsidP="00B34D31">
      <w:pPr>
        <w:pStyle w:val="Proposal"/>
      </w:pPr>
      <w:bookmarkStart w:id="116" w:name="_Toc3373932"/>
      <w:bookmarkStart w:id="117" w:name="_Toc4587329"/>
      <w:bookmarkStart w:id="118" w:name="_Toc4587658"/>
      <w:bookmarkStart w:id="119" w:name="_Toc4588356"/>
      <w:bookmarkStart w:id="120" w:name="_Toc4588388"/>
      <w:bookmarkStart w:id="121" w:name="_Toc4589705"/>
      <w:bookmarkStart w:id="122" w:name="_Toc4590942"/>
      <w:bookmarkStart w:id="123" w:name="_Toc4591853"/>
      <w:bookmarkStart w:id="124" w:name="_Toc4592216"/>
      <w:bookmarkStart w:id="125" w:name="_Toc4701606"/>
      <w:r w:rsidRPr="00CD64D8">
        <w:t>ROHC</w:t>
      </w:r>
      <w:r w:rsidR="00A860A0">
        <w:t>-profile</w:t>
      </w:r>
      <w:r w:rsidRPr="00CD64D8">
        <w:t xml:space="preserve">-based solution </w:t>
      </w:r>
      <w:r w:rsidR="00A860A0">
        <w:t xml:space="preserve">is </w:t>
      </w:r>
      <w:r w:rsidR="00D327ED">
        <w:t xml:space="preserve">the </w:t>
      </w:r>
      <w:r w:rsidR="00C912A8">
        <w:t xml:space="preserve">working assumption </w:t>
      </w:r>
      <w:r w:rsidRPr="00CD64D8">
        <w:t>for Ethernet header compression</w:t>
      </w:r>
      <w:r w:rsidR="0082666F">
        <w:t xml:space="preserve"> (</w:t>
      </w:r>
      <w:r w:rsidR="00D646A1">
        <w:t>assuming there are no</w:t>
      </w:r>
      <w:r w:rsidR="0082666F">
        <w:t xml:space="preserve"> concerns by IETF </w:t>
      </w:r>
      <w:r w:rsidR="005012E8">
        <w:t xml:space="preserve">that 3GPP RAN2 defines </w:t>
      </w:r>
      <w:r w:rsidR="003D6BA9">
        <w:t xml:space="preserve">new </w:t>
      </w:r>
      <w:r w:rsidR="005012E8">
        <w:t>ROHC profile for Ethernet)</w:t>
      </w:r>
      <w:r w:rsidRPr="00CD64D8">
        <w:t>.</w:t>
      </w:r>
      <w:bookmarkEnd w:id="116"/>
      <w:bookmarkEnd w:id="117"/>
      <w:bookmarkEnd w:id="118"/>
      <w:bookmarkEnd w:id="119"/>
      <w:bookmarkEnd w:id="120"/>
      <w:bookmarkEnd w:id="121"/>
      <w:bookmarkEnd w:id="122"/>
      <w:bookmarkEnd w:id="123"/>
      <w:bookmarkEnd w:id="124"/>
      <w:bookmarkEnd w:id="125"/>
    </w:p>
    <w:p w14:paraId="0ADCC56F" w14:textId="77777777" w:rsidR="00D9508B" w:rsidRPr="001B5150" w:rsidRDefault="00D9508B" w:rsidP="00AC5974">
      <w:pPr>
        <w:jc w:val="both"/>
        <w:rPr>
          <w:rFonts w:ascii="Arial" w:eastAsia="Times New Roman" w:hAnsi="Arial" w:cs="Arial"/>
          <w:lang w:eastAsia="zh-CN"/>
        </w:rPr>
      </w:pPr>
    </w:p>
    <w:p w14:paraId="038D57C3" w14:textId="658370F4" w:rsidR="00F875D1" w:rsidRPr="00EE517B" w:rsidRDefault="00F875D1" w:rsidP="00FC0866">
      <w:pPr>
        <w:pStyle w:val="Heading1"/>
        <w:jc w:val="both"/>
      </w:pPr>
      <w:r w:rsidRPr="00EE517B">
        <w:t>Conclusion</w:t>
      </w:r>
    </w:p>
    <w:p w14:paraId="4EE5CE72" w14:textId="44F2B9AF" w:rsidR="00F953C8" w:rsidRDefault="00F0707B" w:rsidP="0049196D">
      <w:r w:rsidRPr="001D5F62">
        <w:t>T</w:t>
      </w:r>
      <w:r w:rsidR="00944270" w:rsidRPr="001D5F62">
        <w:t>he following observations</w:t>
      </w:r>
      <w:r w:rsidRPr="001D5F62">
        <w:t xml:space="preserve"> have been made</w:t>
      </w:r>
      <w:r w:rsidR="00944270" w:rsidRPr="001D5F62">
        <w:t>:</w:t>
      </w:r>
    </w:p>
    <w:p w14:paraId="4FCD5FDD" w14:textId="77777777" w:rsidR="00636FA0" w:rsidRDefault="001604E8">
      <w:pPr>
        <w:pStyle w:val="TOC1"/>
        <w:rPr>
          <w:rFonts w:asciiTheme="minorHAnsi" w:eastAsiaTheme="minorEastAsia" w:hAnsiTheme="minorHAnsi" w:cstheme="minorBidi"/>
          <w:b w:val="0"/>
          <w:sz w:val="22"/>
        </w:rPr>
      </w:pPr>
      <w:r>
        <w:rPr>
          <w:rFonts w:eastAsia="MS Mincho"/>
          <w:b w:val="0"/>
        </w:rPr>
        <w:fldChar w:fldCharType="begin"/>
      </w:r>
      <w:r>
        <w:rPr>
          <w:bCs/>
        </w:rPr>
        <w:instrText xml:space="preserve"> TOC \f \n \p " " \t "Observation" </w:instrText>
      </w:r>
      <w:r>
        <w:rPr>
          <w:rFonts w:eastAsia="MS Mincho"/>
          <w:b w:val="0"/>
        </w:rPr>
        <w:fldChar w:fldCharType="separate"/>
      </w:r>
      <w:r w:rsidR="00636FA0" w:rsidRPr="00836815">
        <w:t>Observation 1</w:t>
      </w:r>
      <w:r w:rsidR="00636FA0">
        <w:rPr>
          <w:rFonts w:asciiTheme="minorHAnsi" w:eastAsiaTheme="minorEastAsia" w:hAnsiTheme="minorHAnsi" w:cstheme="minorBidi"/>
          <w:b w:val="0"/>
          <w:sz w:val="22"/>
        </w:rPr>
        <w:tab/>
      </w:r>
      <w:r w:rsidR="00636FA0">
        <w:t>Definition of a new PDCP solution would require significant development and standardization effort, for which compression performance is entirely unclear.</w:t>
      </w:r>
    </w:p>
    <w:p w14:paraId="14E38192" w14:textId="77777777" w:rsidR="00636FA0" w:rsidRDefault="00636FA0">
      <w:pPr>
        <w:pStyle w:val="TOC1"/>
        <w:rPr>
          <w:rFonts w:asciiTheme="minorHAnsi" w:eastAsiaTheme="minorEastAsia" w:hAnsiTheme="minorHAnsi" w:cstheme="minorBidi"/>
          <w:b w:val="0"/>
          <w:sz w:val="22"/>
        </w:rPr>
      </w:pPr>
      <w:r w:rsidRPr="00836815">
        <w:t>Observation 2</w:t>
      </w:r>
      <w:r>
        <w:rPr>
          <w:rFonts w:asciiTheme="minorHAnsi" w:eastAsiaTheme="minorEastAsia" w:hAnsiTheme="minorHAnsi" w:cstheme="minorBidi"/>
          <w:b w:val="0"/>
          <w:sz w:val="22"/>
        </w:rPr>
        <w:tab/>
      </w:r>
      <w:r>
        <w:t>Specifying a ROHC profile has no impact to PDCP.</w:t>
      </w:r>
    </w:p>
    <w:p w14:paraId="76EE812C" w14:textId="77777777" w:rsidR="00636FA0" w:rsidRDefault="00636FA0">
      <w:pPr>
        <w:pStyle w:val="TOC1"/>
        <w:rPr>
          <w:rFonts w:asciiTheme="minorHAnsi" w:eastAsiaTheme="minorEastAsia" w:hAnsiTheme="minorHAnsi" w:cstheme="minorBidi"/>
          <w:b w:val="0"/>
          <w:sz w:val="22"/>
        </w:rPr>
      </w:pPr>
      <w:r w:rsidRPr="00836815">
        <w:t>Observation 3</w:t>
      </w:r>
      <w:r>
        <w:rPr>
          <w:rFonts w:asciiTheme="minorHAnsi" w:eastAsiaTheme="minorEastAsia" w:hAnsiTheme="minorHAnsi" w:cstheme="minorBidi"/>
          <w:b w:val="0"/>
          <w:sz w:val="22"/>
        </w:rPr>
        <w:tab/>
      </w:r>
      <w:r>
        <w:t>ROHC framework as currently integrated in PDCP can be readily reused for NR Ethernet header compression.</w:t>
      </w:r>
    </w:p>
    <w:p w14:paraId="36DE6B99" w14:textId="77777777" w:rsidR="00636FA0" w:rsidRDefault="00636FA0">
      <w:pPr>
        <w:pStyle w:val="TOC1"/>
        <w:rPr>
          <w:rFonts w:asciiTheme="minorHAnsi" w:eastAsiaTheme="minorEastAsia" w:hAnsiTheme="minorHAnsi" w:cstheme="minorBidi"/>
          <w:b w:val="0"/>
          <w:sz w:val="22"/>
        </w:rPr>
      </w:pPr>
      <w:r w:rsidRPr="00836815">
        <w:t>Observation 4</w:t>
      </w:r>
      <w:r>
        <w:rPr>
          <w:rFonts w:asciiTheme="minorHAnsi" w:eastAsiaTheme="minorEastAsia" w:hAnsiTheme="minorHAnsi" w:cstheme="minorBidi"/>
          <w:b w:val="0"/>
          <w:sz w:val="22"/>
        </w:rPr>
        <w:tab/>
      </w:r>
      <w:r>
        <w:t>Whether there are any concerns from IETF to specify a ROHC profile for Ethernet by 3GPP is to be clarified in LS reply for LS [5].</w:t>
      </w:r>
    </w:p>
    <w:p w14:paraId="0DD294BE" w14:textId="77777777" w:rsidR="00636FA0" w:rsidRDefault="00636FA0">
      <w:pPr>
        <w:pStyle w:val="TOC1"/>
        <w:rPr>
          <w:rFonts w:asciiTheme="minorHAnsi" w:eastAsiaTheme="minorEastAsia" w:hAnsiTheme="minorHAnsi" w:cstheme="minorBidi"/>
          <w:b w:val="0"/>
          <w:sz w:val="22"/>
        </w:rPr>
      </w:pPr>
      <w:r w:rsidRPr="00836815">
        <w:t>Observation 5</w:t>
      </w:r>
      <w:r>
        <w:rPr>
          <w:rFonts w:asciiTheme="minorHAnsi" w:eastAsiaTheme="minorEastAsia" w:hAnsiTheme="minorHAnsi" w:cstheme="minorBidi"/>
          <w:b w:val="0"/>
          <w:sz w:val="22"/>
        </w:rPr>
        <w:tab/>
      </w:r>
      <w:r>
        <w:t>Specifying a ROHC profile requires insignificant specification effort.</w:t>
      </w:r>
    </w:p>
    <w:p w14:paraId="62A0ED6D" w14:textId="77777777" w:rsidR="00636FA0" w:rsidRDefault="00636FA0">
      <w:pPr>
        <w:pStyle w:val="TOC1"/>
        <w:rPr>
          <w:rFonts w:asciiTheme="minorHAnsi" w:eastAsiaTheme="minorEastAsia" w:hAnsiTheme="minorHAnsi" w:cstheme="minorBidi"/>
          <w:b w:val="0"/>
          <w:sz w:val="22"/>
        </w:rPr>
      </w:pPr>
      <w:r w:rsidRPr="00836815">
        <w:t>Observation 6</w:t>
      </w:r>
      <w:r>
        <w:rPr>
          <w:rFonts w:asciiTheme="minorHAnsi" w:eastAsiaTheme="minorEastAsia" w:hAnsiTheme="minorHAnsi" w:cstheme="minorBidi"/>
          <w:b w:val="0"/>
          <w:sz w:val="22"/>
        </w:rPr>
        <w:tab/>
      </w:r>
      <w:r>
        <w:t>ROHC-profile based Ethernet header compression solution is applicable also to LTE.</w:t>
      </w:r>
    </w:p>
    <w:p w14:paraId="6897B153" w14:textId="362BF7C7" w:rsidR="008164C5" w:rsidRPr="00177309" w:rsidRDefault="001604E8" w:rsidP="001604E8">
      <w:pPr>
        <w:pStyle w:val="Body"/>
        <w:spacing w:after="240"/>
        <w:ind w:left="0" w:firstLine="0"/>
        <w:jc w:val="both"/>
        <w:rPr>
          <w:b/>
        </w:rPr>
      </w:pPr>
      <w:r>
        <w:rPr>
          <w:b/>
          <w:bCs/>
        </w:rPr>
        <w:fldChar w:fldCharType="end"/>
      </w:r>
    </w:p>
    <w:p w14:paraId="6ACC7177" w14:textId="57F2DCEA" w:rsidR="001D5F62" w:rsidRDefault="001D5F62" w:rsidP="00052670">
      <w:pPr>
        <w:rPr>
          <w:b/>
          <w:bCs/>
          <w:rtl/>
        </w:rPr>
      </w:pPr>
      <w:bookmarkStart w:id="126" w:name="_Toc528850436"/>
      <w:bookmarkStart w:id="127" w:name="_Toc528850447"/>
      <w:bookmarkStart w:id="128" w:name="_Toc528850496"/>
      <w:bookmarkStart w:id="129" w:name="_Toc528850518"/>
      <w:bookmarkStart w:id="130" w:name="_Toc528853699"/>
      <w:bookmarkStart w:id="131" w:name="_Toc785813"/>
      <w:r w:rsidRPr="001D5F62">
        <w:t>Based on the discussion above, we propose the following:</w:t>
      </w:r>
      <w:bookmarkEnd w:id="126"/>
      <w:bookmarkEnd w:id="127"/>
      <w:bookmarkEnd w:id="128"/>
      <w:bookmarkEnd w:id="129"/>
      <w:bookmarkEnd w:id="130"/>
      <w:bookmarkEnd w:id="131"/>
    </w:p>
    <w:p w14:paraId="51038E90" w14:textId="77777777" w:rsidR="007313A3" w:rsidRDefault="001037F7">
      <w:pPr>
        <w:pStyle w:val="TOC1"/>
        <w:rPr>
          <w:rFonts w:asciiTheme="minorHAnsi" w:eastAsiaTheme="minorEastAsia" w:hAnsiTheme="minorHAnsi" w:cstheme="minorBidi"/>
          <w:b w:val="0"/>
          <w:sz w:val="22"/>
        </w:rPr>
      </w:pPr>
      <w:r>
        <w:rPr>
          <w:rFonts w:eastAsia="Malgun Gothic"/>
          <w:b w:val="0"/>
        </w:rPr>
        <w:fldChar w:fldCharType="begin"/>
      </w:r>
      <w:r>
        <w:rPr>
          <w:bCs/>
        </w:rPr>
        <w:instrText xml:space="preserve"> TOC \f \n \p " " \t "Proposal" </w:instrText>
      </w:r>
      <w:r>
        <w:rPr>
          <w:rFonts w:eastAsia="Malgun Gothic"/>
          <w:b w:val="0"/>
        </w:rPr>
        <w:fldChar w:fldCharType="separate"/>
      </w:r>
      <w:r w:rsidR="007313A3">
        <w:t>Proposal 1</w:t>
      </w:r>
      <w:r w:rsidR="007313A3">
        <w:rPr>
          <w:rFonts w:asciiTheme="minorHAnsi" w:eastAsiaTheme="minorEastAsia" w:hAnsiTheme="minorHAnsi" w:cstheme="minorBidi"/>
          <w:b w:val="0"/>
          <w:sz w:val="22"/>
        </w:rPr>
        <w:tab/>
      </w:r>
      <w:r w:rsidR="007313A3">
        <w:t>Preamble, SFD and FCS are ignored and not transmitted thus not considered in Ethernet header compression.</w:t>
      </w:r>
    </w:p>
    <w:p w14:paraId="1080FD56" w14:textId="77777777" w:rsidR="007313A3" w:rsidRDefault="007313A3">
      <w:pPr>
        <w:pStyle w:val="TOC1"/>
        <w:rPr>
          <w:rFonts w:asciiTheme="minorHAnsi" w:eastAsiaTheme="minorEastAsia" w:hAnsiTheme="minorHAnsi" w:cstheme="minorBidi"/>
          <w:b w:val="0"/>
          <w:sz w:val="22"/>
        </w:rPr>
      </w:pPr>
      <w:r>
        <w:t>Proposal 2</w:t>
      </w:r>
      <w:r>
        <w:rPr>
          <w:rFonts w:asciiTheme="minorHAnsi" w:eastAsiaTheme="minorEastAsia" w:hAnsiTheme="minorHAnsi" w:cstheme="minorBidi"/>
          <w:b w:val="0"/>
          <w:sz w:val="22"/>
        </w:rPr>
        <w:tab/>
      </w:r>
      <w:r>
        <w:t>Ethernet header compression considers the header fields DESTINATION ADDRESS, SOURCE ADDRESS, TYPE/LENGTH, Q-TAGs (including all sub-fields).</w:t>
      </w:r>
    </w:p>
    <w:p w14:paraId="3F83899C" w14:textId="77777777" w:rsidR="007313A3" w:rsidRDefault="007313A3">
      <w:pPr>
        <w:pStyle w:val="TOC1"/>
        <w:rPr>
          <w:rFonts w:asciiTheme="minorHAnsi" w:eastAsiaTheme="minorEastAsia" w:hAnsiTheme="minorHAnsi" w:cstheme="minorBidi"/>
          <w:b w:val="0"/>
          <w:sz w:val="22"/>
        </w:rPr>
      </w:pPr>
      <w:r>
        <w:t>Proposal 3</w:t>
      </w:r>
      <w:r>
        <w:rPr>
          <w:rFonts w:asciiTheme="minorHAnsi" w:eastAsiaTheme="minorEastAsia" w:hAnsiTheme="minorHAnsi" w:cstheme="minorBidi"/>
          <w:b w:val="0"/>
          <w:sz w:val="22"/>
        </w:rPr>
        <w:tab/>
      </w:r>
      <w:r>
        <w:t>PDCP at gNB is the network anchor for Ethernet header compression.</w:t>
      </w:r>
    </w:p>
    <w:p w14:paraId="3442F672" w14:textId="77777777" w:rsidR="007313A3" w:rsidRDefault="007313A3">
      <w:pPr>
        <w:pStyle w:val="TOC1"/>
        <w:rPr>
          <w:rFonts w:asciiTheme="minorHAnsi" w:eastAsiaTheme="minorEastAsia" w:hAnsiTheme="minorHAnsi" w:cstheme="minorBidi"/>
          <w:b w:val="0"/>
          <w:sz w:val="22"/>
        </w:rPr>
      </w:pPr>
      <w:r>
        <w:t>Proposal 4</w:t>
      </w:r>
      <w:r>
        <w:rPr>
          <w:rFonts w:asciiTheme="minorHAnsi" w:eastAsiaTheme="minorEastAsia" w:hAnsiTheme="minorHAnsi" w:cstheme="minorBidi"/>
          <w:b w:val="0"/>
          <w:sz w:val="22"/>
        </w:rPr>
        <w:tab/>
      </w:r>
      <w:r>
        <w:t>No further fields of the Ethernet header are considered.</w:t>
      </w:r>
    </w:p>
    <w:p w14:paraId="07F545EA" w14:textId="77777777" w:rsidR="007313A3" w:rsidRDefault="007313A3">
      <w:pPr>
        <w:pStyle w:val="TOC1"/>
        <w:rPr>
          <w:rFonts w:asciiTheme="minorHAnsi" w:eastAsiaTheme="minorEastAsia" w:hAnsiTheme="minorHAnsi" w:cstheme="minorBidi"/>
          <w:b w:val="0"/>
          <w:sz w:val="22"/>
        </w:rPr>
      </w:pPr>
      <w:r>
        <w:t>Proposal 5</w:t>
      </w:r>
      <w:r>
        <w:rPr>
          <w:rFonts w:asciiTheme="minorHAnsi" w:eastAsiaTheme="minorEastAsia" w:hAnsiTheme="minorHAnsi" w:cstheme="minorBidi"/>
          <w:b w:val="0"/>
          <w:sz w:val="22"/>
        </w:rPr>
        <w:tab/>
      </w:r>
      <w:r>
        <w:t>No industrial protocols above Ethernet are considered.</w:t>
      </w:r>
    </w:p>
    <w:p w14:paraId="6787D4F5" w14:textId="77777777" w:rsidR="007313A3" w:rsidRDefault="007313A3">
      <w:pPr>
        <w:pStyle w:val="TOC1"/>
        <w:rPr>
          <w:rFonts w:asciiTheme="minorHAnsi" w:eastAsiaTheme="minorEastAsia" w:hAnsiTheme="minorHAnsi" w:cstheme="minorBidi"/>
          <w:b w:val="0"/>
          <w:sz w:val="22"/>
        </w:rPr>
      </w:pPr>
      <w:r>
        <w:t>Proposal 6</w:t>
      </w:r>
      <w:r>
        <w:rPr>
          <w:rFonts w:asciiTheme="minorHAnsi" w:eastAsiaTheme="minorEastAsia" w:hAnsiTheme="minorHAnsi" w:cstheme="minorBidi"/>
          <w:b w:val="0"/>
          <w:sz w:val="22"/>
        </w:rPr>
        <w:tab/>
      </w:r>
      <w:r>
        <w:t>No IP header compression within a joint solution is considered.</w:t>
      </w:r>
    </w:p>
    <w:p w14:paraId="6101A89F" w14:textId="77777777" w:rsidR="007313A3" w:rsidRDefault="007313A3">
      <w:pPr>
        <w:pStyle w:val="TOC1"/>
        <w:rPr>
          <w:rFonts w:asciiTheme="minorHAnsi" w:eastAsiaTheme="minorEastAsia" w:hAnsiTheme="minorHAnsi" w:cstheme="minorBidi"/>
          <w:b w:val="0"/>
          <w:sz w:val="22"/>
        </w:rPr>
      </w:pPr>
      <w:r>
        <w:t>Proposal 7</w:t>
      </w:r>
      <w:r>
        <w:rPr>
          <w:rFonts w:asciiTheme="minorHAnsi" w:eastAsiaTheme="minorEastAsia" w:hAnsiTheme="minorHAnsi" w:cstheme="minorBidi"/>
          <w:b w:val="0"/>
          <w:sz w:val="22"/>
        </w:rPr>
        <w:tab/>
      </w:r>
      <w:r>
        <w:t>Padding removal is not c</w:t>
      </w:r>
      <w:bookmarkStart w:id="132" w:name="_GoBack"/>
      <w:bookmarkEnd w:id="132"/>
      <w:r>
        <w:t>onsidered.</w:t>
      </w:r>
    </w:p>
    <w:p w14:paraId="17AED200" w14:textId="77777777" w:rsidR="007313A3" w:rsidRDefault="007313A3">
      <w:pPr>
        <w:pStyle w:val="TOC1"/>
        <w:rPr>
          <w:rFonts w:asciiTheme="minorHAnsi" w:eastAsiaTheme="minorEastAsia" w:hAnsiTheme="minorHAnsi" w:cstheme="minorBidi"/>
          <w:b w:val="0"/>
          <w:sz w:val="22"/>
        </w:rPr>
      </w:pPr>
      <w:r>
        <w:t>Proposal 8</w:t>
      </w:r>
      <w:r>
        <w:rPr>
          <w:rFonts w:asciiTheme="minorHAnsi" w:eastAsiaTheme="minorEastAsia" w:hAnsiTheme="minorHAnsi" w:cstheme="minorBidi"/>
          <w:b w:val="0"/>
          <w:sz w:val="22"/>
        </w:rPr>
        <w:tab/>
      </w:r>
      <w:r>
        <w:t>ROHC-profile-based solution is the working assumption for Ethernet header compression (assuming there are no concerns by IETF that 3GPP RAN2 defines new ROHC profile for Ethernet).</w:t>
      </w:r>
    </w:p>
    <w:p w14:paraId="2E483CB7" w14:textId="69AA9ADA"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133" w:name="_In-sequence_SDU_delivery"/>
      <w:bookmarkEnd w:id="133"/>
      <w:r w:rsidRPr="00DC0703">
        <w:rPr>
          <w:lang w:val="en-US"/>
        </w:rPr>
        <w:t>References</w:t>
      </w:r>
    </w:p>
    <w:p w14:paraId="65C9AA92" w14:textId="77777777" w:rsidR="00A13D2A" w:rsidRPr="00E843FF" w:rsidRDefault="00A13D2A" w:rsidP="00A13D2A">
      <w:pPr>
        <w:pStyle w:val="Reference"/>
      </w:pPr>
      <w:r w:rsidRPr="00E843FF">
        <w:rPr>
          <w:bCs/>
        </w:rPr>
        <w:t>Technical Report 38.825 v16.0, Study on NR industrial Internet of Things (IoT)</w:t>
      </w:r>
    </w:p>
    <w:p w14:paraId="04A19BC1" w14:textId="77777777" w:rsidR="00A13D2A" w:rsidRPr="00753270" w:rsidRDefault="00A13D2A" w:rsidP="00A13D2A">
      <w:pPr>
        <w:pStyle w:val="Reference"/>
      </w:pPr>
      <w:r w:rsidRPr="00753270">
        <w:lastRenderedPageBreak/>
        <w:t>RP-190728, New WID Support of NR Industrial Internet of Things (IoT)</w:t>
      </w:r>
    </w:p>
    <w:p w14:paraId="257AF417" w14:textId="39D2F5BC" w:rsidR="00333663" w:rsidRPr="00753270" w:rsidRDefault="002730E4" w:rsidP="007F27CA">
      <w:pPr>
        <w:pStyle w:val="Reference"/>
      </w:pPr>
      <w:r w:rsidRPr="00753270">
        <w:t xml:space="preserve">R2-1904054, </w:t>
      </w:r>
      <w:proofErr w:type="spellStart"/>
      <w:r w:rsidR="00707038" w:rsidRPr="00753270">
        <w:t>RoHC</w:t>
      </w:r>
      <w:proofErr w:type="spellEnd"/>
      <w:r w:rsidR="00707038" w:rsidRPr="00753270">
        <w:t xml:space="preserve"> features for ethernet header compression</w:t>
      </w:r>
    </w:p>
    <w:p w14:paraId="1825F740" w14:textId="368F95EE" w:rsidR="00094519" w:rsidRPr="00753270" w:rsidRDefault="004C0015" w:rsidP="00644325">
      <w:pPr>
        <w:pStyle w:val="Reference"/>
      </w:pPr>
      <w:r w:rsidRPr="00753270">
        <w:t xml:space="preserve">R2-1902372, </w:t>
      </w:r>
      <w:r w:rsidR="0019514C" w:rsidRPr="00753270">
        <w:t>LS on RoHC utilization for Ethernet header compression</w:t>
      </w:r>
      <w:r w:rsidR="0019514C" w:rsidRPr="00753270">
        <w:tab/>
      </w:r>
    </w:p>
    <w:sectPr w:rsidR="00094519" w:rsidRPr="0075327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66F42" w14:textId="77777777" w:rsidR="00532132" w:rsidRDefault="00532132">
      <w:r>
        <w:separator/>
      </w:r>
    </w:p>
  </w:endnote>
  <w:endnote w:type="continuationSeparator" w:id="0">
    <w:p w14:paraId="0F31EC3F" w14:textId="77777777" w:rsidR="00532132" w:rsidRDefault="00532132">
      <w:r>
        <w:continuationSeparator/>
      </w:r>
    </w:p>
  </w:endnote>
  <w:endnote w:type="continuationNotice" w:id="1">
    <w:p w14:paraId="19259EE0" w14:textId="77777777" w:rsidR="00532132" w:rsidRDefault="005321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panose1 w:val="000004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C9104" w14:textId="77777777" w:rsidR="00532132" w:rsidRDefault="00532132">
      <w:r>
        <w:separator/>
      </w:r>
    </w:p>
  </w:footnote>
  <w:footnote w:type="continuationSeparator" w:id="0">
    <w:p w14:paraId="5FB256C0" w14:textId="77777777" w:rsidR="00532132" w:rsidRDefault="00532132">
      <w:r>
        <w:continuationSeparator/>
      </w:r>
    </w:p>
  </w:footnote>
  <w:footnote w:type="continuationNotice" w:id="1">
    <w:p w14:paraId="1DCCF69E" w14:textId="77777777" w:rsidR="00532132" w:rsidRDefault="0053213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DFA85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7A1E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7AF058"/>
    <w:lvl w:ilvl="0">
      <w:start w:val="1"/>
      <w:numFmt w:val="decimal"/>
      <w:lvlText w:val="%1."/>
      <w:lvlJc w:val="left"/>
      <w:pPr>
        <w:tabs>
          <w:tab w:val="num" w:pos="926"/>
        </w:tabs>
        <w:ind w:left="926" w:hanging="360"/>
      </w:pPr>
    </w:lvl>
  </w:abstractNum>
  <w:abstractNum w:abstractNumId="3" w15:restartNumberingAfterBreak="0">
    <w:nsid w:val="01247D7B"/>
    <w:multiLevelType w:val="hybridMultilevel"/>
    <w:tmpl w:val="6854FC3E"/>
    <w:lvl w:ilvl="0" w:tplc="787249F6">
      <w:start w:val="1"/>
      <w:numFmt w:val="bullet"/>
      <w:lvlText w:val="—"/>
      <w:lvlJc w:val="left"/>
      <w:pPr>
        <w:tabs>
          <w:tab w:val="num" w:pos="720"/>
        </w:tabs>
        <w:ind w:left="720" w:hanging="360"/>
      </w:pPr>
      <w:rPr>
        <w:rFonts w:ascii="Ericsson Hilda Light" w:hAnsi="Ericsson Hilda Light" w:hint="default"/>
      </w:rPr>
    </w:lvl>
    <w:lvl w:ilvl="1" w:tplc="F634ADD2" w:tentative="1">
      <w:start w:val="1"/>
      <w:numFmt w:val="bullet"/>
      <w:lvlText w:val="—"/>
      <w:lvlJc w:val="left"/>
      <w:pPr>
        <w:tabs>
          <w:tab w:val="num" w:pos="1440"/>
        </w:tabs>
        <w:ind w:left="1440" w:hanging="360"/>
      </w:pPr>
      <w:rPr>
        <w:rFonts w:ascii="Ericsson Hilda Light" w:hAnsi="Ericsson Hilda Light" w:hint="default"/>
      </w:rPr>
    </w:lvl>
    <w:lvl w:ilvl="2" w:tplc="F85EB32E" w:tentative="1">
      <w:start w:val="1"/>
      <w:numFmt w:val="bullet"/>
      <w:lvlText w:val="—"/>
      <w:lvlJc w:val="left"/>
      <w:pPr>
        <w:tabs>
          <w:tab w:val="num" w:pos="2160"/>
        </w:tabs>
        <w:ind w:left="2160" w:hanging="360"/>
      </w:pPr>
      <w:rPr>
        <w:rFonts w:ascii="Ericsson Hilda Light" w:hAnsi="Ericsson Hilda Light" w:hint="default"/>
      </w:rPr>
    </w:lvl>
    <w:lvl w:ilvl="3" w:tplc="6C2650C6" w:tentative="1">
      <w:start w:val="1"/>
      <w:numFmt w:val="bullet"/>
      <w:lvlText w:val="—"/>
      <w:lvlJc w:val="left"/>
      <w:pPr>
        <w:tabs>
          <w:tab w:val="num" w:pos="2880"/>
        </w:tabs>
        <w:ind w:left="2880" w:hanging="360"/>
      </w:pPr>
      <w:rPr>
        <w:rFonts w:ascii="Ericsson Hilda Light" w:hAnsi="Ericsson Hilda Light" w:hint="default"/>
      </w:rPr>
    </w:lvl>
    <w:lvl w:ilvl="4" w:tplc="528A086E" w:tentative="1">
      <w:start w:val="1"/>
      <w:numFmt w:val="bullet"/>
      <w:lvlText w:val="—"/>
      <w:lvlJc w:val="left"/>
      <w:pPr>
        <w:tabs>
          <w:tab w:val="num" w:pos="3600"/>
        </w:tabs>
        <w:ind w:left="3600" w:hanging="360"/>
      </w:pPr>
      <w:rPr>
        <w:rFonts w:ascii="Ericsson Hilda Light" w:hAnsi="Ericsson Hilda Light" w:hint="default"/>
      </w:rPr>
    </w:lvl>
    <w:lvl w:ilvl="5" w:tplc="C924DE88" w:tentative="1">
      <w:start w:val="1"/>
      <w:numFmt w:val="bullet"/>
      <w:lvlText w:val="—"/>
      <w:lvlJc w:val="left"/>
      <w:pPr>
        <w:tabs>
          <w:tab w:val="num" w:pos="4320"/>
        </w:tabs>
        <w:ind w:left="4320" w:hanging="360"/>
      </w:pPr>
      <w:rPr>
        <w:rFonts w:ascii="Ericsson Hilda Light" w:hAnsi="Ericsson Hilda Light" w:hint="default"/>
      </w:rPr>
    </w:lvl>
    <w:lvl w:ilvl="6" w:tplc="A606A15E" w:tentative="1">
      <w:start w:val="1"/>
      <w:numFmt w:val="bullet"/>
      <w:lvlText w:val="—"/>
      <w:lvlJc w:val="left"/>
      <w:pPr>
        <w:tabs>
          <w:tab w:val="num" w:pos="5040"/>
        </w:tabs>
        <w:ind w:left="5040" w:hanging="360"/>
      </w:pPr>
      <w:rPr>
        <w:rFonts w:ascii="Ericsson Hilda Light" w:hAnsi="Ericsson Hilda Light" w:hint="default"/>
      </w:rPr>
    </w:lvl>
    <w:lvl w:ilvl="7" w:tplc="03728D88" w:tentative="1">
      <w:start w:val="1"/>
      <w:numFmt w:val="bullet"/>
      <w:lvlText w:val="—"/>
      <w:lvlJc w:val="left"/>
      <w:pPr>
        <w:tabs>
          <w:tab w:val="num" w:pos="5760"/>
        </w:tabs>
        <w:ind w:left="5760" w:hanging="360"/>
      </w:pPr>
      <w:rPr>
        <w:rFonts w:ascii="Ericsson Hilda Light" w:hAnsi="Ericsson Hilda Light" w:hint="default"/>
      </w:rPr>
    </w:lvl>
    <w:lvl w:ilvl="8" w:tplc="FD14808E" w:tentative="1">
      <w:start w:val="1"/>
      <w:numFmt w:val="bullet"/>
      <w:lvlText w:val="—"/>
      <w:lvlJc w:val="left"/>
      <w:pPr>
        <w:tabs>
          <w:tab w:val="num" w:pos="6480"/>
        </w:tabs>
        <w:ind w:left="6480" w:hanging="360"/>
      </w:pPr>
      <w:rPr>
        <w:rFonts w:ascii="Ericsson Hilda Light" w:hAnsi="Ericsson Hilda Light" w:hint="default"/>
      </w:rPr>
    </w:lvl>
  </w:abstractNum>
  <w:abstractNum w:abstractNumId="4"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E840D3D"/>
    <w:multiLevelType w:val="hybridMultilevel"/>
    <w:tmpl w:val="A4B07CA8"/>
    <w:lvl w:ilvl="0" w:tplc="1EE0C0D0">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AC20CEB"/>
    <w:multiLevelType w:val="hybridMultilevel"/>
    <w:tmpl w:val="9ACAA39C"/>
    <w:lvl w:ilvl="0" w:tplc="18D4F49E">
      <w:start w:val="1"/>
      <w:numFmt w:val="bullet"/>
      <w:lvlText w:val="—"/>
      <w:lvlJc w:val="left"/>
      <w:pPr>
        <w:tabs>
          <w:tab w:val="num" w:pos="720"/>
        </w:tabs>
        <w:ind w:left="720" w:hanging="360"/>
      </w:pPr>
      <w:rPr>
        <w:rFonts w:ascii="Ericsson Hilda Light" w:hAnsi="Ericsson Hilda Light" w:hint="default"/>
      </w:rPr>
    </w:lvl>
    <w:lvl w:ilvl="1" w:tplc="E7925524" w:tentative="1">
      <w:start w:val="1"/>
      <w:numFmt w:val="bullet"/>
      <w:lvlText w:val="—"/>
      <w:lvlJc w:val="left"/>
      <w:pPr>
        <w:tabs>
          <w:tab w:val="num" w:pos="1440"/>
        </w:tabs>
        <w:ind w:left="1440" w:hanging="360"/>
      </w:pPr>
      <w:rPr>
        <w:rFonts w:ascii="Ericsson Hilda Light" w:hAnsi="Ericsson Hilda Light" w:hint="default"/>
      </w:rPr>
    </w:lvl>
    <w:lvl w:ilvl="2" w:tplc="B076452E" w:tentative="1">
      <w:start w:val="1"/>
      <w:numFmt w:val="bullet"/>
      <w:lvlText w:val="—"/>
      <w:lvlJc w:val="left"/>
      <w:pPr>
        <w:tabs>
          <w:tab w:val="num" w:pos="2160"/>
        </w:tabs>
        <w:ind w:left="2160" w:hanging="360"/>
      </w:pPr>
      <w:rPr>
        <w:rFonts w:ascii="Ericsson Hilda Light" w:hAnsi="Ericsson Hilda Light" w:hint="default"/>
      </w:rPr>
    </w:lvl>
    <w:lvl w:ilvl="3" w:tplc="8A02FCE6" w:tentative="1">
      <w:start w:val="1"/>
      <w:numFmt w:val="bullet"/>
      <w:lvlText w:val="—"/>
      <w:lvlJc w:val="left"/>
      <w:pPr>
        <w:tabs>
          <w:tab w:val="num" w:pos="2880"/>
        </w:tabs>
        <w:ind w:left="2880" w:hanging="360"/>
      </w:pPr>
      <w:rPr>
        <w:rFonts w:ascii="Ericsson Hilda Light" w:hAnsi="Ericsson Hilda Light" w:hint="default"/>
      </w:rPr>
    </w:lvl>
    <w:lvl w:ilvl="4" w:tplc="B106E86C" w:tentative="1">
      <w:start w:val="1"/>
      <w:numFmt w:val="bullet"/>
      <w:lvlText w:val="—"/>
      <w:lvlJc w:val="left"/>
      <w:pPr>
        <w:tabs>
          <w:tab w:val="num" w:pos="3600"/>
        </w:tabs>
        <w:ind w:left="3600" w:hanging="360"/>
      </w:pPr>
      <w:rPr>
        <w:rFonts w:ascii="Ericsson Hilda Light" w:hAnsi="Ericsson Hilda Light" w:hint="default"/>
      </w:rPr>
    </w:lvl>
    <w:lvl w:ilvl="5" w:tplc="0ED07D34" w:tentative="1">
      <w:start w:val="1"/>
      <w:numFmt w:val="bullet"/>
      <w:lvlText w:val="—"/>
      <w:lvlJc w:val="left"/>
      <w:pPr>
        <w:tabs>
          <w:tab w:val="num" w:pos="4320"/>
        </w:tabs>
        <w:ind w:left="4320" w:hanging="360"/>
      </w:pPr>
      <w:rPr>
        <w:rFonts w:ascii="Ericsson Hilda Light" w:hAnsi="Ericsson Hilda Light" w:hint="default"/>
      </w:rPr>
    </w:lvl>
    <w:lvl w:ilvl="6" w:tplc="D31A36F8" w:tentative="1">
      <w:start w:val="1"/>
      <w:numFmt w:val="bullet"/>
      <w:lvlText w:val="—"/>
      <w:lvlJc w:val="left"/>
      <w:pPr>
        <w:tabs>
          <w:tab w:val="num" w:pos="5040"/>
        </w:tabs>
        <w:ind w:left="5040" w:hanging="360"/>
      </w:pPr>
      <w:rPr>
        <w:rFonts w:ascii="Ericsson Hilda Light" w:hAnsi="Ericsson Hilda Light" w:hint="default"/>
      </w:rPr>
    </w:lvl>
    <w:lvl w:ilvl="7" w:tplc="50E25B7A" w:tentative="1">
      <w:start w:val="1"/>
      <w:numFmt w:val="bullet"/>
      <w:lvlText w:val="—"/>
      <w:lvlJc w:val="left"/>
      <w:pPr>
        <w:tabs>
          <w:tab w:val="num" w:pos="5760"/>
        </w:tabs>
        <w:ind w:left="5760" w:hanging="360"/>
      </w:pPr>
      <w:rPr>
        <w:rFonts w:ascii="Ericsson Hilda Light" w:hAnsi="Ericsson Hilda Light" w:hint="default"/>
      </w:rPr>
    </w:lvl>
    <w:lvl w:ilvl="8" w:tplc="CB8EA048"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EA0530"/>
    <w:multiLevelType w:val="hybridMultilevel"/>
    <w:tmpl w:val="505075C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8B02D7"/>
    <w:multiLevelType w:val="hybridMultilevel"/>
    <w:tmpl w:val="58228B1A"/>
    <w:lvl w:ilvl="0" w:tplc="CBD68EDC">
      <w:start w:val="1"/>
      <w:numFmt w:val="bullet"/>
      <w:lvlText w:val="—"/>
      <w:lvlJc w:val="left"/>
      <w:pPr>
        <w:tabs>
          <w:tab w:val="num" w:pos="720"/>
        </w:tabs>
        <w:ind w:left="720" w:hanging="360"/>
      </w:pPr>
      <w:rPr>
        <w:rFonts w:ascii="Ericsson Hilda Light" w:hAnsi="Ericsson Hilda Light" w:hint="default"/>
      </w:rPr>
    </w:lvl>
    <w:lvl w:ilvl="1" w:tplc="10A28194" w:tentative="1">
      <w:start w:val="1"/>
      <w:numFmt w:val="bullet"/>
      <w:lvlText w:val="—"/>
      <w:lvlJc w:val="left"/>
      <w:pPr>
        <w:tabs>
          <w:tab w:val="num" w:pos="1440"/>
        </w:tabs>
        <w:ind w:left="1440" w:hanging="360"/>
      </w:pPr>
      <w:rPr>
        <w:rFonts w:ascii="Ericsson Hilda Light" w:hAnsi="Ericsson Hilda Light" w:hint="default"/>
      </w:rPr>
    </w:lvl>
    <w:lvl w:ilvl="2" w:tplc="7FB0074E" w:tentative="1">
      <w:start w:val="1"/>
      <w:numFmt w:val="bullet"/>
      <w:lvlText w:val="—"/>
      <w:lvlJc w:val="left"/>
      <w:pPr>
        <w:tabs>
          <w:tab w:val="num" w:pos="2160"/>
        </w:tabs>
        <w:ind w:left="2160" w:hanging="360"/>
      </w:pPr>
      <w:rPr>
        <w:rFonts w:ascii="Ericsson Hilda Light" w:hAnsi="Ericsson Hilda Light" w:hint="default"/>
      </w:rPr>
    </w:lvl>
    <w:lvl w:ilvl="3" w:tplc="8E1E8A06" w:tentative="1">
      <w:start w:val="1"/>
      <w:numFmt w:val="bullet"/>
      <w:lvlText w:val="—"/>
      <w:lvlJc w:val="left"/>
      <w:pPr>
        <w:tabs>
          <w:tab w:val="num" w:pos="2880"/>
        </w:tabs>
        <w:ind w:left="2880" w:hanging="360"/>
      </w:pPr>
      <w:rPr>
        <w:rFonts w:ascii="Ericsson Hilda Light" w:hAnsi="Ericsson Hilda Light" w:hint="default"/>
      </w:rPr>
    </w:lvl>
    <w:lvl w:ilvl="4" w:tplc="9014C23E" w:tentative="1">
      <w:start w:val="1"/>
      <w:numFmt w:val="bullet"/>
      <w:lvlText w:val="—"/>
      <w:lvlJc w:val="left"/>
      <w:pPr>
        <w:tabs>
          <w:tab w:val="num" w:pos="3600"/>
        </w:tabs>
        <w:ind w:left="3600" w:hanging="360"/>
      </w:pPr>
      <w:rPr>
        <w:rFonts w:ascii="Ericsson Hilda Light" w:hAnsi="Ericsson Hilda Light" w:hint="default"/>
      </w:rPr>
    </w:lvl>
    <w:lvl w:ilvl="5" w:tplc="39B8ACF8" w:tentative="1">
      <w:start w:val="1"/>
      <w:numFmt w:val="bullet"/>
      <w:lvlText w:val="—"/>
      <w:lvlJc w:val="left"/>
      <w:pPr>
        <w:tabs>
          <w:tab w:val="num" w:pos="4320"/>
        </w:tabs>
        <w:ind w:left="4320" w:hanging="360"/>
      </w:pPr>
      <w:rPr>
        <w:rFonts w:ascii="Ericsson Hilda Light" w:hAnsi="Ericsson Hilda Light" w:hint="default"/>
      </w:rPr>
    </w:lvl>
    <w:lvl w:ilvl="6" w:tplc="22880F68" w:tentative="1">
      <w:start w:val="1"/>
      <w:numFmt w:val="bullet"/>
      <w:lvlText w:val="—"/>
      <w:lvlJc w:val="left"/>
      <w:pPr>
        <w:tabs>
          <w:tab w:val="num" w:pos="5040"/>
        </w:tabs>
        <w:ind w:left="5040" w:hanging="360"/>
      </w:pPr>
      <w:rPr>
        <w:rFonts w:ascii="Ericsson Hilda Light" w:hAnsi="Ericsson Hilda Light" w:hint="default"/>
      </w:rPr>
    </w:lvl>
    <w:lvl w:ilvl="7" w:tplc="8FC4EAD2" w:tentative="1">
      <w:start w:val="1"/>
      <w:numFmt w:val="bullet"/>
      <w:lvlText w:val="—"/>
      <w:lvlJc w:val="left"/>
      <w:pPr>
        <w:tabs>
          <w:tab w:val="num" w:pos="5760"/>
        </w:tabs>
        <w:ind w:left="5760" w:hanging="360"/>
      </w:pPr>
      <w:rPr>
        <w:rFonts w:ascii="Ericsson Hilda Light" w:hAnsi="Ericsson Hilda Light" w:hint="default"/>
      </w:rPr>
    </w:lvl>
    <w:lvl w:ilvl="8" w:tplc="09EE45FC"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7" w15:restartNumberingAfterBreak="0">
    <w:nsid w:val="55D10469"/>
    <w:multiLevelType w:val="hybridMultilevel"/>
    <w:tmpl w:val="DE7CE3EE"/>
    <w:lvl w:ilvl="0" w:tplc="C4928B68">
      <w:start w:val="1"/>
      <w:numFmt w:val="bullet"/>
      <w:lvlText w:val="—"/>
      <w:lvlJc w:val="left"/>
      <w:pPr>
        <w:tabs>
          <w:tab w:val="num" w:pos="720"/>
        </w:tabs>
        <w:ind w:left="720" w:hanging="360"/>
      </w:pPr>
      <w:rPr>
        <w:rFonts w:ascii="Ericsson Hilda Light" w:hAnsi="Ericsson Hilda Light" w:hint="default"/>
      </w:rPr>
    </w:lvl>
    <w:lvl w:ilvl="1" w:tplc="8C74C8A6">
      <w:start w:val="284"/>
      <w:numFmt w:val="bullet"/>
      <w:lvlText w:val="—"/>
      <w:lvlJc w:val="left"/>
      <w:pPr>
        <w:tabs>
          <w:tab w:val="num" w:pos="1440"/>
        </w:tabs>
        <w:ind w:left="1440" w:hanging="360"/>
      </w:pPr>
      <w:rPr>
        <w:rFonts w:ascii="Ericsson Hilda Light" w:hAnsi="Ericsson Hilda Light" w:hint="default"/>
      </w:rPr>
    </w:lvl>
    <w:lvl w:ilvl="2" w:tplc="0FC0B252" w:tentative="1">
      <w:start w:val="1"/>
      <w:numFmt w:val="bullet"/>
      <w:lvlText w:val="—"/>
      <w:lvlJc w:val="left"/>
      <w:pPr>
        <w:tabs>
          <w:tab w:val="num" w:pos="2160"/>
        </w:tabs>
        <w:ind w:left="2160" w:hanging="360"/>
      </w:pPr>
      <w:rPr>
        <w:rFonts w:ascii="Ericsson Hilda Light" w:hAnsi="Ericsson Hilda Light" w:hint="default"/>
      </w:rPr>
    </w:lvl>
    <w:lvl w:ilvl="3" w:tplc="95D0CE92" w:tentative="1">
      <w:start w:val="1"/>
      <w:numFmt w:val="bullet"/>
      <w:lvlText w:val="—"/>
      <w:lvlJc w:val="left"/>
      <w:pPr>
        <w:tabs>
          <w:tab w:val="num" w:pos="2880"/>
        </w:tabs>
        <w:ind w:left="2880" w:hanging="360"/>
      </w:pPr>
      <w:rPr>
        <w:rFonts w:ascii="Ericsson Hilda Light" w:hAnsi="Ericsson Hilda Light" w:hint="default"/>
      </w:rPr>
    </w:lvl>
    <w:lvl w:ilvl="4" w:tplc="43E65C28" w:tentative="1">
      <w:start w:val="1"/>
      <w:numFmt w:val="bullet"/>
      <w:lvlText w:val="—"/>
      <w:lvlJc w:val="left"/>
      <w:pPr>
        <w:tabs>
          <w:tab w:val="num" w:pos="3600"/>
        </w:tabs>
        <w:ind w:left="3600" w:hanging="360"/>
      </w:pPr>
      <w:rPr>
        <w:rFonts w:ascii="Ericsson Hilda Light" w:hAnsi="Ericsson Hilda Light" w:hint="default"/>
      </w:rPr>
    </w:lvl>
    <w:lvl w:ilvl="5" w:tplc="078CC77A" w:tentative="1">
      <w:start w:val="1"/>
      <w:numFmt w:val="bullet"/>
      <w:lvlText w:val="—"/>
      <w:lvlJc w:val="left"/>
      <w:pPr>
        <w:tabs>
          <w:tab w:val="num" w:pos="4320"/>
        </w:tabs>
        <w:ind w:left="4320" w:hanging="360"/>
      </w:pPr>
      <w:rPr>
        <w:rFonts w:ascii="Ericsson Hilda Light" w:hAnsi="Ericsson Hilda Light" w:hint="default"/>
      </w:rPr>
    </w:lvl>
    <w:lvl w:ilvl="6" w:tplc="3814C764" w:tentative="1">
      <w:start w:val="1"/>
      <w:numFmt w:val="bullet"/>
      <w:lvlText w:val="—"/>
      <w:lvlJc w:val="left"/>
      <w:pPr>
        <w:tabs>
          <w:tab w:val="num" w:pos="5040"/>
        </w:tabs>
        <w:ind w:left="5040" w:hanging="360"/>
      </w:pPr>
      <w:rPr>
        <w:rFonts w:ascii="Ericsson Hilda Light" w:hAnsi="Ericsson Hilda Light" w:hint="default"/>
      </w:rPr>
    </w:lvl>
    <w:lvl w:ilvl="7" w:tplc="FEAEEE48" w:tentative="1">
      <w:start w:val="1"/>
      <w:numFmt w:val="bullet"/>
      <w:lvlText w:val="—"/>
      <w:lvlJc w:val="left"/>
      <w:pPr>
        <w:tabs>
          <w:tab w:val="num" w:pos="5760"/>
        </w:tabs>
        <w:ind w:left="5760" w:hanging="360"/>
      </w:pPr>
      <w:rPr>
        <w:rFonts w:ascii="Ericsson Hilda Light" w:hAnsi="Ericsson Hilda Light" w:hint="default"/>
      </w:rPr>
    </w:lvl>
    <w:lvl w:ilvl="8" w:tplc="FB581534" w:tentative="1">
      <w:start w:val="1"/>
      <w:numFmt w:val="bullet"/>
      <w:lvlText w:val="—"/>
      <w:lvlJc w:val="left"/>
      <w:pPr>
        <w:tabs>
          <w:tab w:val="num" w:pos="6480"/>
        </w:tabs>
        <w:ind w:left="6480" w:hanging="360"/>
      </w:pPr>
      <w:rPr>
        <w:rFonts w:ascii="Ericsson Hilda Light" w:hAnsi="Ericsson Hilda Light"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61247DD8"/>
    <w:multiLevelType w:val="hybridMultilevel"/>
    <w:tmpl w:val="260016B0"/>
    <w:lvl w:ilvl="0" w:tplc="B0343128">
      <w:start w:val="1"/>
      <w:numFmt w:val="bullet"/>
      <w:lvlText w:val="—"/>
      <w:lvlJc w:val="left"/>
      <w:pPr>
        <w:tabs>
          <w:tab w:val="num" w:pos="720"/>
        </w:tabs>
        <w:ind w:left="720" w:hanging="360"/>
      </w:pPr>
      <w:rPr>
        <w:rFonts w:ascii="Ericsson Hilda Light" w:hAnsi="Ericsson Hilda Light" w:hint="default"/>
      </w:rPr>
    </w:lvl>
    <w:lvl w:ilvl="1" w:tplc="2E3AD77A">
      <w:start w:val="284"/>
      <w:numFmt w:val="bullet"/>
      <w:lvlText w:val="—"/>
      <w:lvlJc w:val="left"/>
      <w:pPr>
        <w:tabs>
          <w:tab w:val="num" w:pos="1440"/>
        </w:tabs>
        <w:ind w:left="1440" w:hanging="360"/>
      </w:pPr>
      <w:rPr>
        <w:rFonts w:ascii="Ericsson Hilda Light" w:hAnsi="Ericsson Hilda Light" w:hint="default"/>
      </w:rPr>
    </w:lvl>
    <w:lvl w:ilvl="2" w:tplc="1B726DBC" w:tentative="1">
      <w:start w:val="1"/>
      <w:numFmt w:val="bullet"/>
      <w:lvlText w:val="—"/>
      <w:lvlJc w:val="left"/>
      <w:pPr>
        <w:tabs>
          <w:tab w:val="num" w:pos="2160"/>
        </w:tabs>
        <w:ind w:left="2160" w:hanging="360"/>
      </w:pPr>
      <w:rPr>
        <w:rFonts w:ascii="Ericsson Hilda Light" w:hAnsi="Ericsson Hilda Light" w:hint="default"/>
      </w:rPr>
    </w:lvl>
    <w:lvl w:ilvl="3" w:tplc="51CE9E16" w:tentative="1">
      <w:start w:val="1"/>
      <w:numFmt w:val="bullet"/>
      <w:lvlText w:val="—"/>
      <w:lvlJc w:val="left"/>
      <w:pPr>
        <w:tabs>
          <w:tab w:val="num" w:pos="2880"/>
        </w:tabs>
        <w:ind w:left="2880" w:hanging="360"/>
      </w:pPr>
      <w:rPr>
        <w:rFonts w:ascii="Ericsson Hilda Light" w:hAnsi="Ericsson Hilda Light" w:hint="default"/>
      </w:rPr>
    </w:lvl>
    <w:lvl w:ilvl="4" w:tplc="3C34036E" w:tentative="1">
      <w:start w:val="1"/>
      <w:numFmt w:val="bullet"/>
      <w:lvlText w:val="—"/>
      <w:lvlJc w:val="left"/>
      <w:pPr>
        <w:tabs>
          <w:tab w:val="num" w:pos="3600"/>
        </w:tabs>
        <w:ind w:left="3600" w:hanging="360"/>
      </w:pPr>
      <w:rPr>
        <w:rFonts w:ascii="Ericsson Hilda Light" w:hAnsi="Ericsson Hilda Light" w:hint="default"/>
      </w:rPr>
    </w:lvl>
    <w:lvl w:ilvl="5" w:tplc="FE9403E6" w:tentative="1">
      <w:start w:val="1"/>
      <w:numFmt w:val="bullet"/>
      <w:lvlText w:val="—"/>
      <w:lvlJc w:val="left"/>
      <w:pPr>
        <w:tabs>
          <w:tab w:val="num" w:pos="4320"/>
        </w:tabs>
        <w:ind w:left="4320" w:hanging="360"/>
      </w:pPr>
      <w:rPr>
        <w:rFonts w:ascii="Ericsson Hilda Light" w:hAnsi="Ericsson Hilda Light" w:hint="default"/>
      </w:rPr>
    </w:lvl>
    <w:lvl w:ilvl="6" w:tplc="F61AEA56" w:tentative="1">
      <w:start w:val="1"/>
      <w:numFmt w:val="bullet"/>
      <w:lvlText w:val="—"/>
      <w:lvlJc w:val="left"/>
      <w:pPr>
        <w:tabs>
          <w:tab w:val="num" w:pos="5040"/>
        </w:tabs>
        <w:ind w:left="5040" w:hanging="360"/>
      </w:pPr>
      <w:rPr>
        <w:rFonts w:ascii="Ericsson Hilda Light" w:hAnsi="Ericsson Hilda Light" w:hint="default"/>
      </w:rPr>
    </w:lvl>
    <w:lvl w:ilvl="7" w:tplc="A1AE41F2" w:tentative="1">
      <w:start w:val="1"/>
      <w:numFmt w:val="bullet"/>
      <w:lvlText w:val="—"/>
      <w:lvlJc w:val="left"/>
      <w:pPr>
        <w:tabs>
          <w:tab w:val="num" w:pos="5760"/>
        </w:tabs>
        <w:ind w:left="5760" w:hanging="360"/>
      </w:pPr>
      <w:rPr>
        <w:rFonts w:ascii="Ericsson Hilda Light" w:hAnsi="Ericsson Hilda Light" w:hint="default"/>
      </w:rPr>
    </w:lvl>
    <w:lvl w:ilvl="8" w:tplc="6AD284E8" w:tentative="1">
      <w:start w:val="1"/>
      <w:numFmt w:val="bullet"/>
      <w:lvlText w:val="—"/>
      <w:lvlJc w:val="left"/>
      <w:pPr>
        <w:tabs>
          <w:tab w:val="num" w:pos="6480"/>
        </w:tabs>
        <w:ind w:left="6480" w:hanging="360"/>
      </w:pPr>
      <w:rPr>
        <w:rFonts w:ascii="Ericsson Hilda Light" w:hAnsi="Ericsson Hilda Light"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num w:numId="1">
    <w:abstractNumId w:val="4"/>
  </w:num>
  <w:num w:numId="2">
    <w:abstractNumId w:val="15"/>
  </w:num>
  <w:num w:numId="3">
    <w:abstractNumId w:val="11"/>
  </w:num>
  <w:num w:numId="4">
    <w:abstractNumId w:val="12"/>
  </w:num>
  <w:num w:numId="5">
    <w:abstractNumId w:val="8"/>
  </w:num>
  <w:num w:numId="6">
    <w:abstractNumId w:val="13"/>
  </w:num>
  <w:num w:numId="7">
    <w:abstractNumId w:val="18"/>
  </w:num>
  <w:num w:numId="8">
    <w:abstractNumId w:val="9"/>
  </w:num>
  <w:num w:numId="9">
    <w:abstractNumId w:val="16"/>
  </w:num>
  <w:num w:numId="10">
    <w:abstractNumId w:val="21"/>
  </w:num>
  <w:num w:numId="11">
    <w:abstractNumId w:val="19"/>
  </w:num>
  <w:num w:numId="12">
    <w:abstractNumId w:val="2"/>
  </w:num>
  <w:num w:numId="13">
    <w:abstractNumId w:val="1"/>
  </w:num>
  <w:num w:numId="14">
    <w:abstractNumId w:val="0"/>
  </w:num>
  <w:num w:numId="15">
    <w:abstractNumId w:val="11"/>
  </w:num>
  <w:num w:numId="16">
    <w:abstractNumId w:val="5"/>
  </w:num>
  <w:num w:numId="17">
    <w:abstractNumId w:val="14"/>
  </w:num>
  <w:num w:numId="18">
    <w:abstractNumId w:val="7"/>
  </w:num>
  <w:num w:numId="19">
    <w:abstractNumId w:val="3"/>
  </w:num>
  <w:num w:numId="20">
    <w:abstractNumId w:val="17"/>
  </w:num>
  <w:num w:numId="21">
    <w:abstractNumId w:val="20"/>
  </w:num>
  <w:num w:numId="22">
    <w:abstractNumId w:val="11"/>
  </w:num>
  <w:num w:numId="23">
    <w:abstractNumId w:val="16"/>
  </w:num>
  <w:num w:numId="24">
    <w:abstractNumId w:val="11"/>
  </w:num>
  <w:num w:numId="25">
    <w:abstractNumId w:val="16"/>
  </w:num>
  <w:num w:numId="26">
    <w:abstractNumId w:val="6"/>
  </w:num>
  <w:num w:numId="27">
    <w:abstractNumId w:val="10"/>
  </w:num>
  <w:num w:numId="28">
    <w:abstractNumId w:val="16"/>
  </w:num>
  <w:num w:numId="29">
    <w:abstractNumId w:val="16"/>
  </w:num>
  <w:num w:numId="30">
    <w:abstractNumId w:val="16"/>
  </w:num>
  <w:num w:numId="31">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662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9E0"/>
    <w:rsid w:val="00000A50"/>
    <w:rsid w:val="000014AB"/>
    <w:rsid w:val="00002234"/>
    <w:rsid w:val="000028DA"/>
    <w:rsid w:val="00002A37"/>
    <w:rsid w:val="000038B9"/>
    <w:rsid w:val="000039CC"/>
    <w:rsid w:val="000039F4"/>
    <w:rsid w:val="000041F9"/>
    <w:rsid w:val="00004AA0"/>
    <w:rsid w:val="000052F4"/>
    <w:rsid w:val="00005DEC"/>
    <w:rsid w:val="00006446"/>
    <w:rsid w:val="00006896"/>
    <w:rsid w:val="00006B3D"/>
    <w:rsid w:val="00007CDC"/>
    <w:rsid w:val="00011092"/>
    <w:rsid w:val="00011479"/>
    <w:rsid w:val="0001165C"/>
    <w:rsid w:val="00011AA3"/>
    <w:rsid w:val="00011B28"/>
    <w:rsid w:val="00011BA5"/>
    <w:rsid w:val="00012309"/>
    <w:rsid w:val="00013024"/>
    <w:rsid w:val="000134E3"/>
    <w:rsid w:val="0001385F"/>
    <w:rsid w:val="000152E0"/>
    <w:rsid w:val="0001548F"/>
    <w:rsid w:val="00015537"/>
    <w:rsid w:val="00015D15"/>
    <w:rsid w:val="00015F8D"/>
    <w:rsid w:val="0001767B"/>
    <w:rsid w:val="00017892"/>
    <w:rsid w:val="0001791D"/>
    <w:rsid w:val="00017A70"/>
    <w:rsid w:val="00020A8D"/>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392"/>
    <w:rsid w:val="000325B8"/>
    <w:rsid w:val="000326DB"/>
    <w:rsid w:val="00032AFB"/>
    <w:rsid w:val="0003424B"/>
    <w:rsid w:val="00034B6D"/>
    <w:rsid w:val="00034C15"/>
    <w:rsid w:val="00035E89"/>
    <w:rsid w:val="000365F1"/>
    <w:rsid w:val="00036BA1"/>
    <w:rsid w:val="00036BD2"/>
    <w:rsid w:val="00040B8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5772"/>
    <w:rsid w:val="000461E4"/>
    <w:rsid w:val="0004649F"/>
    <w:rsid w:val="00046650"/>
    <w:rsid w:val="0005080A"/>
    <w:rsid w:val="00050A8D"/>
    <w:rsid w:val="00052670"/>
    <w:rsid w:val="000528AD"/>
    <w:rsid w:val="00052A07"/>
    <w:rsid w:val="000532F6"/>
    <w:rsid w:val="0005333C"/>
    <w:rsid w:val="000534E3"/>
    <w:rsid w:val="0005357E"/>
    <w:rsid w:val="00053F91"/>
    <w:rsid w:val="00054690"/>
    <w:rsid w:val="00056012"/>
    <w:rsid w:val="0005606A"/>
    <w:rsid w:val="0005607F"/>
    <w:rsid w:val="0005631A"/>
    <w:rsid w:val="000565BC"/>
    <w:rsid w:val="00056D8A"/>
    <w:rsid w:val="00057117"/>
    <w:rsid w:val="000579B8"/>
    <w:rsid w:val="0006043A"/>
    <w:rsid w:val="00060973"/>
    <w:rsid w:val="00060D0B"/>
    <w:rsid w:val="00060E30"/>
    <w:rsid w:val="00060FB7"/>
    <w:rsid w:val="000616E7"/>
    <w:rsid w:val="00063EF6"/>
    <w:rsid w:val="000644F6"/>
    <w:rsid w:val="00064861"/>
    <w:rsid w:val="0006487E"/>
    <w:rsid w:val="0006559F"/>
    <w:rsid w:val="00065E07"/>
    <w:rsid w:val="00065E1A"/>
    <w:rsid w:val="00066477"/>
    <w:rsid w:val="00067571"/>
    <w:rsid w:val="00067B30"/>
    <w:rsid w:val="00067ED8"/>
    <w:rsid w:val="000710C9"/>
    <w:rsid w:val="000719C4"/>
    <w:rsid w:val="000725C4"/>
    <w:rsid w:val="00073059"/>
    <w:rsid w:val="00073E00"/>
    <w:rsid w:val="00074493"/>
    <w:rsid w:val="00075734"/>
    <w:rsid w:val="00075C82"/>
    <w:rsid w:val="000762DC"/>
    <w:rsid w:val="00077CC2"/>
    <w:rsid w:val="00077E5F"/>
    <w:rsid w:val="00077EC3"/>
    <w:rsid w:val="00080240"/>
    <w:rsid w:val="0008036A"/>
    <w:rsid w:val="00081457"/>
    <w:rsid w:val="000818FB"/>
    <w:rsid w:val="00081AE6"/>
    <w:rsid w:val="000820AA"/>
    <w:rsid w:val="00083442"/>
    <w:rsid w:val="0008351D"/>
    <w:rsid w:val="000855EB"/>
    <w:rsid w:val="00085B52"/>
    <w:rsid w:val="000866F2"/>
    <w:rsid w:val="00086B14"/>
    <w:rsid w:val="000879BB"/>
    <w:rsid w:val="0009009F"/>
    <w:rsid w:val="00090805"/>
    <w:rsid w:val="0009091A"/>
    <w:rsid w:val="000913E9"/>
    <w:rsid w:val="00091557"/>
    <w:rsid w:val="000924C1"/>
    <w:rsid w:val="000924F0"/>
    <w:rsid w:val="00092D51"/>
    <w:rsid w:val="00093254"/>
    <w:rsid w:val="00093474"/>
    <w:rsid w:val="00093AD2"/>
    <w:rsid w:val="00093D83"/>
    <w:rsid w:val="00094519"/>
    <w:rsid w:val="000945B7"/>
    <w:rsid w:val="000946CD"/>
    <w:rsid w:val="0009510F"/>
    <w:rsid w:val="00095504"/>
    <w:rsid w:val="0009665F"/>
    <w:rsid w:val="00096798"/>
    <w:rsid w:val="00097390"/>
    <w:rsid w:val="00097BB2"/>
    <w:rsid w:val="000A07A7"/>
    <w:rsid w:val="000A1B7B"/>
    <w:rsid w:val="000A1C46"/>
    <w:rsid w:val="000A2031"/>
    <w:rsid w:val="000A2C92"/>
    <w:rsid w:val="000A3616"/>
    <w:rsid w:val="000A3966"/>
    <w:rsid w:val="000A42FE"/>
    <w:rsid w:val="000A56F2"/>
    <w:rsid w:val="000A5741"/>
    <w:rsid w:val="000A68E7"/>
    <w:rsid w:val="000A791E"/>
    <w:rsid w:val="000A7C98"/>
    <w:rsid w:val="000B0619"/>
    <w:rsid w:val="000B078E"/>
    <w:rsid w:val="000B0812"/>
    <w:rsid w:val="000B143A"/>
    <w:rsid w:val="000B183C"/>
    <w:rsid w:val="000B1D9E"/>
    <w:rsid w:val="000B2719"/>
    <w:rsid w:val="000B3A8F"/>
    <w:rsid w:val="000B4729"/>
    <w:rsid w:val="000B4AB9"/>
    <w:rsid w:val="000B4B9A"/>
    <w:rsid w:val="000B564A"/>
    <w:rsid w:val="000B58C3"/>
    <w:rsid w:val="000B5E2A"/>
    <w:rsid w:val="000B5E67"/>
    <w:rsid w:val="000B60A0"/>
    <w:rsid w:val="000B61E9"/>
    <w:rsid w:val="000C059D"/>
    <w:rsid w:val="000C08E4"/>
    <w:rsid w:val="000C165A"/>
    <w:rsid w:val="000C16F2"/>
    <w:rsid w:val="000C1BE1"/>
    <w:rsid w:val="000C2A29"/>
    <w:rsid w:val="000C2E19"/>
    <w:rsid w:val="000C36F8"/>
    <w:rsid w:val="000C39FA"/>
    <w:rsid w:val="000C3BEC"/>
    <w:rsid w:val="000C43BA"/>
    <w:rsid w:val="000C6132"/>
    <w:rsid w:val="000C6775"/>
    <w:rsid w:val="000C716D"/>
    <w:rsid w:val="000C7E46"/>
    <w:rsid w:val="000D0387"/>
    <w:rsid w:val="000D0B36"/>
    <w:rsid w:val="000D0D07"/>
    <w:rsid w:val="000D0FC6"/>
    <w:rsid w:val="000D16BE"/>
    <w:rsid w:val="000D1D62"/>
    <w:rsid w:val="000D26B7"/>
    <w:rsid w:val="000D26FC"/>
    <w:rsid w:val="000D2A2D"/>
    <w:rsid w:val="000D30B3"/>
    <w:rsid w:val="000D3101"/>
    <w:rsid w:val="000D3DA1"/>
    <w:rsid w:val="000D465C"/>
    <w:rsid w:val="000D4797"/>
    <w:rsid w:val="000D4EA4"/>
    <w:rsid w:val="000D5070"/>
    <w:rsid w:val="000D5AA6"/>
    <w:rsid w:val="000D65AB"/>
    <w:rsid w:val="000D73CA"/>
    <w:rsid w:val="000D78C0"/>
    <w:rsid w:val="000D7AD7"/>
    <w:rsid w:val="000D7C87"/>
    <w:rsid w:val="000E01E2"/>
    <w:rsid w:val="000E037F"/>
    <w:rsid w:val="000E0527"/>
    <w:rsid w:val="000E0C08"/>
    <w:rsid w:val="000E11C9"/>
    <w:rsid w:val="000E13DA"/>
    <w:rsid w:val="000E1698"/>
    <w:rsid w:val="000E1E92"/>
    <w:rsid w:val="000E2161"/>
    <w:rsid w:val="000E2294"/>
    <w:rsid w:val="000E22EF"/>
    <w:rsid w:val="000E3223"/>
    <w:rsid w:val="000E348D"/>
    <w:rsid w:val="000E3D12"/>
    <w:rsid w:val="000E4CA8"/>
    <w:rsid w:val="000E559F"/>
    <w:rsid w:val="000E606A"/>
    <w:rsid w:val="000E62F1"/>
    <w:rsid w:val="000E6F82"/>
    <w:rsid w:val="000E7A35"/>
    <w:rsid w:val="000F06D6"/>
    <w:rsid w:val="000F0EB1"/>
    <w:rsid w:val="000F1106"/>
    <w:rsid w:val="000F1E4E"/>
    <w:rsid w:val="000F2A65"/>
    <w:rsid w:val="000F324D"/>
    <w:rsid w:val="000F32EE"/>
    <w:rsid w:val="000F398F"/>
    <w:rsid w:val="000F3B28"/>
    <w:rsid w:val="000F3BE9"/>
    <w:rsid w:val="000F3F6C"/>
    <w:rsid w:val="000F47F3"/>
    <w:rsid w:val="000F4A60"/>
    <w:rsid w:val="000F53BC"/>
    <w:rsid w:val="000F556D"/>
    <w:rsid w:val="000F5EEA"/>
    <w:rsid w:val="000F6DF3"/>
    <w:rsid w:val="000F7B44"/>
    <w:rsid w:val="000F7C4D"/>
    <w:rsid w:val="001005FF"/>
    <w:rsid w:val="00100F37"/>
    <w:rsid w:val="0010129E"/>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1E11"/>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177AF"/>
    <w:rsid w:val="00120612"/>
    <w:rsid w:val="00121171"/>
    <w:rsid w:val="001219F5"/>
    <w:rsid w:val="00121A20"/>
    <w:rsid w:val="00121D20"/>
    <w:rsid w:val="00122237"/>
    <w:rsid w:val="00122429"/>
    <w:rsid w:val="00122B24"/>
    <w:rsid w:val="00122F57"/>
    <w:rsid w:val="0012365F"/>
    <w:rsid w:val="0012377F"/>
    <w:rsid w:val="00124078"/>
    <w:rsid w:val="00124314"/>
    <w:rsid w:val="00124FC0"/>
    <w:rsid w:val="00125072"/>
    <w:rsid w:val="00125687"/>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D98"/>
    <w:rsid w:val="00136F87"/>
    <w:rsid w:val="00137294"/>
    <w:rsid w:val="001375E5"/>
    <w:rsid w:val="00137AB5"/>
    <w:rsid w:val="00137F0B"/>
    <w:rsid w:val="00140265"/>
    <w:rsid w:val="0014077B"/>
    <w:rsid w:val="00140FCA"/>
    <w:rsid w:val="001414F9"/>
    <w:rsid w:val="0014170E"/>
    <w:rsid w:val="00141DCB"/>
    <w:rsid w:val="001426C4"/>
    <w:rsid w:val="00142BA6"/>
    <w:rsid w:val="001430AC"/>
    <w:rsid w:val="001433A8"/>
    <w:rsid w:val="001435C8"/>
    <w:rsid w:val="001435D9"/>
    <w:rsid w:val="0014370F"/>
    <w:rsid w:val="001446FE"/>
    <w:rsid w:val="001454C7"/>
    <w:rsid w:val="001461FC"/>
    <w:rsid w:val="00146BF1"/>
    <w:rsid w:val="001471DA"/>
    <w:rsid w:val="001477EA"/>
    <w:rsid w:val="00147DBF"/>
    <w:rsid w:val="00150153"/>
    <w:rsid w:val="00150790"/>
    <w:rsid w:val="00150933"/>
    <w:rsid w:val="00151C66"/>
    <w:rsid w:val="00151E23"/>
    <w:rsid w:val="0015265D"/>
    <w:rsid w:val="001526E0"/>
    <w:rsid w:val="001533EA"/>
    <w:rsid w:val="001536D7"/>
    <w:rsid w:val="00153F2E"/>
    <w:rsid w:val="00154F91"/>
    <w:rsid w:val="001551B5"/>
    <w:rsid w:val="001557D3"/>
    <w:rsid w:val="00156A85"/>
    <w:rsid w:val="00157430"/>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B5F"/>
    <w:rsid w:val="00171554"/>
    <w:rsid w:val="00171B38"/>
    <w:rsid w:val="00171E22"/>
    <w:rsid w:val="00173A8E"/>
    <w:rsid w:val="001740AC"/>
    <w:rsid w:val="00174220"/>
    <w:rsid w:val="00175834"/>
    <w:rsid w:val="00175A74"/>
    <w:rsid w:val="00176575"/>
    <w:rsid w:val="001767D8"/>
    <w:rsid w:val="00176F28"/>
    <w:rsid w:val="00177302"/>
    <w:rsid w:val="00177309"/>
    <w:rsid w:val="00177795"/>
    <w:rsid w:val="0018035C"/>
    <w:rsid w:val="001805C3"/>
    <w:rsid w:val="001806BB"/>
    <w:rsid w:val="00180B07"/>
    <w:rsid w:val="00180D23"/>
    <w:rsid w:val="00180E5D"/>
    <w:rsid w:val="001812D1"/>
    <w:rsid w:val="001813B0"/>
    <w:rsid w:val="001813F5"/>
    <w:rsid w:val="0018143F"/>
    <w:rsid w:val="00181718"/>
    <w:rsid w:val="00181DD1"/>
    <w:rsid w:val="00182333"/>
    <w:rsid w:val="00182389"/>
    <w:rsid w:val="001831CF"/>
    <w:rsid w:val="0018354F"/>
    <w:rsid w:val="00183671"/>
    <w:rsid w:val="00184072"/>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41A"/>
    <w:rsid w:val="00193C3B"/>
    <w:rsid w:val="001943A0"/>
    <w:rsid w:val="00194F8D"/>
    <w:rsid w:val="0019514C"/>
    <w:rsid w:val="001956C7"/>
    <w:rsid w:val="00195904"/>
    <w:rsid w:val="00195D4B"/>
    <w:rsid w:val="00195D95"/>
    <w:rsid w:val="00196795"/>
    <w:rsid w:val="00196FBC"/>
    <w:rsid w:val="00197731"/>
    <w:rsid w:val="00197B5E"/>
    <w:rsid w:val="00197DF9"/>
    <w:rsid w:val="001A0207"/>
    <w:rsid w:val="001A0BB2"/>
    <w:rsid w:val="001A0CDC"/>
    <w:rsid w:val="001A1987"/>
    <w:rsid w:val="001A1D98"/>
    <w:rsid w:val="001A2564"/>
    <w:rsid w:val="001A343E"/>
    <w:rsid w:val="001A35F1"/>
    <w:rsid w:val="001A3855"/>
    <w:rsid w:val="001A422E"/>
    <w:rsid w:val="001A4490"/>
    <w:rsid w:val="001A484B"/>
    <w:rsid w:val="001A4E13"/>
    <w:rsid w:val="001A5203"/>
    <w:rsid w:val="001A55D6"/>
    <w:rsid w:val="001A5D93"/>
    <w:rsid w:val="001A6173"/>
    <w:rsid w:val="001A6C19"/>
    <w:rsid w:val="001A6CBA"/>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6C7D"/>
    <w:rsid w:val="001B7E2C"/>
    <w:rsid w:val="001C067F"/>
    <w:rsid w:val="001C0E2A"/>
    <w:rsid w:val="001C1CE5"/>
    <w:rsid w:val="001C21DB"/>
    <w:rsid w:val="001C22E7"/>
    <w:rsid w:val="001C245C"/>
    <w:rsid w:val="001C2BFD"/>
    <w:rsid w:val="001C314A"/>
    <w:rsid w:val="001C38AC"/>
    <w:rsid w:val="001C3B13"/>
    <w:rsid w:val="001C3D2A"/>
    <w:rsid w:val="001C41E2"/>
    <w:rsid w:val="001C4B35"/>
    <w:rsid w:val="001C5940"/>
    <w:rsid w:val="001C5C31"/>
    <w:rsid w:val="001C61C0"/>
    <w:rsid w:val="001C66AD"/>
    <w:rsid w:val="001C6AD9"/>
    <w:rsid w:val="001C6FB4"/>
    <w:rsid w:val="001C7F7A"/>
    <w:rsid w:val="001D1BBB"/>
    <w:rsid w:val="001D23DE"/>
    <w:rsid w:val="001D31FC"/>
    <w:rsid w:val="001D3866"/>
    <w:rsid w:val="001D39D8"/>
    <w:rsid w:val="001D3A66"/>
    <w:rsid w:val="001D465E"/>
    <w:rsid w:val="001D512D"/>
    <w:rsid w:val="001D51BA"/>
    <w:rsid w:val="001D5553"/>
    <w:rsid w:val="001D5F62"/>
    <w:rsid w:val="001D607B"/>
    <w:rsid w:val="001D61E1"/>
    <w:rsid w:val="001D627C"/>
    <w:rsid w:val="001D6342"/>
    <w:rsid w:val="001D6D53"/>
    <w:rsid w:val="001D706F"/>
    <w:rsid w:val="001D72E2"/>
    <w:rsid w:val="001D7830"/>
    <w:rsid w:val="001E048F"/>
    <w:rsid w:val="001E0961"/>
    <w:rsid w:val="001E1150"/>
    <w:rsid w:val="001E1A7E"/>
    <w:rsid w:val="001E2A7F"/>
    <w:rsid w:val="001E58E2"/>
    <w:rsid w:val="001E5AB9"/>
    <w:rsid w:val="001E5C69"/>
    <w:rsid w:val="001E6138"/>
    <w:rsid w:val="001E6664"/>
    <w:rsid w:val="001E7AED"/>
    <w:rsid w:val="001F044D"/>
    <w:rsid w:val="001F0EB9"/>
    <w:rsid w:val="001F0EE7"/>
    <w:rsid w:val="001F15E4"/>
    <w:rsid w:val="001F19DC"/>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2D7"/>
    <w:rsid w:val="00203F96"/>
    <w:rsid w:val="00205667"/>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E24"/>
    <w:rsid w:val="00217180"/>
    <w:rsid w:val="00217615"/>
    <w:rsid w:val="00220156"/>
    <w:rsid w:val="00220600"/>
    <w:rsid w:val="0022083D"/>
    <w:rsid w:val="0022148A"/>
    <w:rsid w:val="00221A3C"/>
    <w:rsid w:val="00221EDD"/>
    <w:rsid w:val="002220FE"/>
    <w:rsid w:val="0022218B"/>
    <w:rsid w:val="002224DB"/>
    <w:rsid w:val="00223009"/>
    <w:rsid w:val="00223300"/>
    <w:rsid w:val="00223DA7"/>
    <w:rsid w:val="00223FCB"/>
    <w:rsid w:val="0022444F"/>
    <w:rsid w:val="002244AC"/>
    <w:rsid w:val="00224CB5"/>
    <w:rsid w:val="002252C3"/>
    <w:rsid w:val="002255DA"/>
    <w:rsid w:val="00225C54"/>
    <w:rsid w:val="002262DC"/>
    <w:rsid w:val="002270E0"/>
    <w:rsid w:val="002271A8"/>
    <w:rsid w:val="00227741"/>
    <w:rsid w:val="002278D2"/>
    <w:rsid w:val="002304FB"/>
    <w:rsid w:val="00230765"/>
    <w:rsid w:val="00230CDD"/>
    <w:rsid w:val="00231707"/>
    <w:rsid w:val="002319E4"/>
    <w:rsid w:val="00231CDD"/>
    <w:rsid w:val="00232622"/>
    <w:rsid w:val="00232785"/>
    <w:rsid w:val="002327A1"/>
    <w:rsid w:val="002327AB"/>
    <w:rsid w:val="00232A1E"/>
    <w:rsid w:val="002336CD"/>
    <w:rsid w:val="00233AA0"/>
    <w:rsid w:val="00234697"/>
    <w:rsid w:val="002352E9"/>
    <w:rsid w:val="00235632"/>
    <w:rsid w:val="00235872"/>
    <w:rsid w:val="0023734B"/>
    <w:rsid w:val="002406F5"/>
    <w:rsid w:val="002409BD"/>
    <w:rsid w:val="00240DD3"/>
    <w:rsid w:val="00241559"/>
    <w:rsid w:val="00241EE4"/>
    <w:rsid w:val="00242443"/>
    <w:rsid w:val="00243327"/>
    <w:rsid w:val="002435B3"/>
    <w:rsid w:val="00243E7C"/>
    <w:rsid w:val="002458EB"/>
    <w:rsid w:val="00247342"/>
    <w:rsid w:val="00247A3E"/>
    <w:rsid w:val="002500C8"/>
    <w:rsid w:val="002506AA"/>
    <w:rsid w:val="0025094E"/>
    <w:rsid w:val="0025131F"/>
    <w:rsid w:val="002520A4"/>
    <w:rsid w:val="00252C5A"/>
    <w:rsid w:val="00252D99"/>
    <w:rsid w:val="00253302"/>
    <w:rsid w:val="002533C8"/>
    <w:rsid w:val="00253C50"/>
    <w:rsid w:val="0025429B"/>
    <w:rsid w:val="002543D3"/>
    <w:rsid w:val="002545A3"/>
    <w:rsid w:val="00254FFE"/>
    <w:rsid w:val="002560BB"/>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30E4"/>
    <w:rsid w:val="00273278"/>
    <w:rsid w:val="002737F4"/>
    <w:rsid w:val="00273DBF"/>
    <w:rsid w:val="002740B3"/>
    <w:rsid w:val="00274C1E"/>
    <w:rsid w:val="00276345"/>
    <w:rsid w:val="00276414"/>
    <w:rsid w:val="002769CB"/>
    <w:rsid w:val="00276BFA"/>
    <w:rsid w:val="00277490"/>
    <w:rsid w:val="00277C5F"/>
    <w:rsid w:val="00280166"/>
    <w:rsid w:val="002805F5"/>
    <w:rsid w:val="00280751"/>
    <w:rsid w:val="0028077B"/>
    <w:rsid w:val="00280AAD"/>
    <w:rsid w:val="00281C6B"/>
    <w:rsid w:val="002822FA"/>
    <w:rsid w:val="0028280A"/>
    <w:rsid w:val="00282C9F"/>
    <w:rsid w:val="00283D36"/>
    <w:rsid w:val="0028449C"/>
    <w:rsid w:val="002859D7"/>
    <w:rsid w:val="00285AE4"/>
    <w:rsid w:val="00285CEE"/>
    <w:rsid w:val="0028698B"/>
    <w:rsid w:val="00286ACD"/>
    <w:rsid w:val="00287838"/>
    <w:rsid w:val="0029038F"/>
    <w:rsid w:val="0029042D"/>
    <w:rsid w:val="0029043D"/>
    <w:rsid w:val="002907B5"/>
    <w:rsid w:val="00290FCD"/>
    <w:rsid w:val="00292ABF"/>
    <w:rsid w:val="00292B74"/>
    <w:rsid w:val="00292EB7"/>
    <w:rsid w:val="00294380"/>
    <w:rsid w:val="002943FB"/>
    <w:rsid w:val="0029462C"/>
    <w:rsid w:val="00294D6D"/>
    <w:rsid w:val="00294DC4"/>
    <w:rsid w:val="00295467"/>
    <w:rsid w:val="002956F6"/>
    <w:rsid w:val="00296024"/>
    <w:rsid w:val="00296227"/>
    <w:rsid w:val="00296422"/>
    <w:rsid w:val="00296EAB"/>
    <w:rsid w:val="00296F44"/>
    <w:rsid w:val="00297051"/>
    <w:rsid w:val="0029777D"/>
    <w:rsid w:val="002A01E5"/>
    <w:rsid w:val="002A055E"/>
    <w:rsid w:val="002A0F38"/>
    <w:rsid w:val="002A18D8"/>
    <w:rsid w:val="002A1D4E"/>
    <w:rsid w:val="002A234B"/>
    <w:rsid w:val="002A2635"/>
    <w:rsid w:val="002A2869"/>
    <w:rsid w:val="002A503A"/>
    <w:rsid w:val="002A5055"/>
    <w:rsid w:val="002A56AB"/>
    <w:rsid w:val="002A687C"/>
    <w:rsid w:val="002A7389"/>
    <w:rsid w:val="002B02DC"/>
    <w:rsid w:val="002B1148"/>
    <w:rsid w:val="002B1493"/>
    <w:rsid w:val="002B1AC5"/>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666"/>
    <w:rsid w:val="002C4A1C"/>
    <w:rsid w:val="002C4EEF"/>
    <w:rsid w:val="002C5189"/>
    <w:rsid w:val="002C58BA"/>
    <w:rsid w:val="002C5A63"/>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E85"/>
    <w:rsid w:val="002D5EFD"/>
    <w:rsid w:val="002D60A2"/>
    <w:rsid w:val="002D7637"/>
    <w:rsid w:val="002E17F2"/>
    <w:rsid w:val="002E1966"/>
    <w:rsid w:val="002E3BC0"/>
    <w:rsid w:val="002E3EEC"/>
    <w:rsid w:val="002E408D"/>
    <w:rsid w:val="002E485C"/>
    <w:rsid w:val="002E4AD9"/>
    <w:rsid w:val="002E5611"/>
    <w:rsid w:val="002E5836"/>
    <w:rsid w:val="002E6B1E"/>
    <w:rsid w:val="002E6C70"/>
    <w:rsid w:val="002E7994"/>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7A9"/>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614"/>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726"/>
    <w:rsid w:val="00324D23"/>
    <w:rsid w:val="0032529A"/>
    <w:rsid w:val="003255E6"/>
    <w:rsid w:val="0032758B"/>
    <w:rsid w:val="003278A2"/>
    <w:rsid w:val="00327DE5"/>
    <w:rsid w:val="00331368"/>
    <w:rsid w:val="00331662"/>
    <w:rsid w:val="00331751"/>
    <w:rsid w:val="00331980"/>
    <w:rsid w:val="00331EA1"/>
    <w:rsid w:val="0033219D"/>
    <w:rsid w:val="0033276A"/>
    <w:rsid w:val="0033290B"/>
    <w:rsid w:val="00332AB4"/>
    <w:rsid w:val="00332DCD"/>
    <w:rsid w:val="003333E9"/>
    <w:rsid w:val="00333663"/>
    <w:rsid w:val="00334264"/>
    <w:rsid w:val="00334579"/>
    <w:rsid w:val="003345B4"/>
    <w:rsid w:val="003350A9"/>
    <w:rsid w:val="00335858"/>
    <w:rsid w:val="00336106"/>
    <w:rsid w:val="00336BDA"/>
    <w:rsid w:val="00336E1A"/>
    <w:rsid w:val="00337A01"/>
    <w:rsid w:val="00337A4C"/>
    <w:rsid w:val="00340491"/>
    <w:rsid w:val="0034072E"/>
    <w:rsid w:val="00340B28"/>
    <w:rsid w:val="00340DBE"/>
    <w:rsid w:val="0034115E"/>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206"/>
    <w:rsid w:val="003474AE"/>
    <w:rsid w:val="003474E1"/>
    <w:rsid w:val="0034766E"/>
    <w:rsid w:val="003477B1"/>
    <w:rsid w:val="00347909"/>
    <w:rsid w:val="0034798D"/>
    <w:rsid w:val="00350BAD"/>
    <w:rsid w:val="00350DB8"/>
    <w:rsid w:val="0035115B"/>
    <w:rsid w:val="00351C76"/>
    <w:rsid w:val="003525CC"/>
    <w:rsid w:val="00352685"/>
    <w:rsid w:val="00352795"/>
    <w:rsid w:val="003528FA"/>
    <w:rsid w:val="00353517"/>
    <w:rsid w:val="0035420F"/>
    <w:rsid w:val="0035446A"/>
    <w:rsid w:val="0035491B"/>
    <w:rsid w:val="00355B30"/>
    <w:rsid w:val="0035639E"/>
    <w:rsid w:val="00357380"/>
    <w:rsid w:val="00357714"/>
    <w:rsid w:val="00357F49"/>
    <w:rsid w:val="003602D9"/>
    <w:rsid w:val="003604CE"/>
    <w:rsid w:val="0036060E"/>
    <w:rsid w:val="00360AC8"/>
    <w:rsid w:val="00360CE9"/>
    <w:rsid w:val="00362522"/>
    <w:rsid w:val="003629E7"/>
    <w:rsid w:val="00362C87"/>
    <w:rsid w:val="00363A5E"/>
    <w:rsid w:val="00363FA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AEE"/>
    <w:rsid w:val="003742AC"/>
    <w:rsid w:val="003742F5"/>
    <w:rsid w:val="00374E5C"/>
    <w:rsid w:val="003752E0"/>
    <w:rsid w:val="003770E5"/>
    <w:rsid w:val="00377294"/>
    <w:rsid w:val="003772EA"/>
    <w:rsid w:val="00377CE1"/>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9B7"/>
    <w:rsid w:val="003879DD"/>
    <w:rsid w:val="003912C2"/>
    <w:rsid w:val="00392803"/>
    <w:rsid w:val="00393204"/>
    <w:rsid w:val="003935FA"/>
    <w:rsid w:val="003939FF"/>
    <w:rsid w:val="00393D01"/>
    <w:rsid w:val="00396231"/>
    <w:rsid w:val="003962E7"/>
    <w:rsid w:val="00396811"/>
    <w:rsid w:val="003969AC"/>
    <w:rsid w:val="0039747F"/>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22A"/>
    <w:rsid w:val="003B369F"/>
    <w:rsid w:val="003B36A3"/>
    <w:rsid w:val="003B3D1A"/>
    <w:rsid w:val="003B3E66"/>
    <w:rsid w:val="003B460B"/>
    <w:rsid w:val="003B48FF"/>
    <w:rsid w:val="003B5281"/>
    <w:rsid w:val="003B5E45"/>
    <w:rsid w:val="003B62B2"/>
    <w:rsid w:val="003B7FE5"/>
    <w:rsid w:val="003C0393"/>
    <w:rsid w:val="003C05DA"/>
    <w:rsid w:val="003C07CA"/>
    <w:rsid w:val="003C0A8F"/>
    <w:rsid w:val="003C1044"/>
    <w:rsid w:val="003C1059"/>
    <w:rsid w:val="003C11C8"/>
    <w:rsid w:val="003C23FC"/>
    <w:rsid w:val="003C2702"/>
    <w:rsid w:val="003C352A"/>
    <w:rsid w:val="003C3D72"/>
    <w:rsid w:val="003C4E30"/>
    <w:rsid w:val="003C4F3F"/>
    <w:rsid w:val="003C55A3"/>
    <w:rsid w:val="003C55B5"/>
    <w:rsid w:val="003C6688"/>
    <w:rsid w:val="003C6812"/>
    <w:rsid w:val="003C6BAA"/>
    <w:rsid w:val="003C6D22"/>
    <w:rsid w:val="003C7806"/>
    <w:rsid w:val="003C7FAE"/>
    <w:rsid w:val="003D07D6"/>
    <w:rsid w:val="003D109F"/>
    <w:rsid w:val="003D167B"/>
    <w:rsid w:val="003D1753"/>
    <w:rsid w:val="003D1C1C"/>
    <w:rsid w:val="003D1C76"/>
    <w:rsid w:val="003D228B"/>
    <w:rsid w:val="003D2478"/>
    <w:rsid w:val="003D2502"/>
    <w:rsid w:val="003D33A4"/>
    <w:rsid w:val="003D3BA0"/>
    <w:rsid w:val="003D3C45"/>
    <w:rsid w:val="003D417A"/>
    <w:rsid w:val="003D5B1F"/>
    <w:rsid w:val="003D6290"/>
    <w:rsid w:val="003D6BA9"/>
    <w:rsid w:val="003D6F6C"/>
    <w:rsid w:val="003D72F2"/>
    <w:rsid w:val="003D78A7"/>
    <w:rsid w:val="003D7AC1"/>
    <w:rsid w:val="003E13C0"/>
    <w:rsid w:val="003E15FA"/>
    <w:rsid w:val="003E2CFE"/>
    <w:rsid w:val="003E42D0"/>
    <w:rsid w:val="003E4895"/>
    <w:rsid w:val="003E4E33"/>
    <w:rsid w:val="003E4EC2"/>
    <w:rsid w:val="003E517A"/>
    <w:rsid w:val="003E55E4"/>
    <w:rsid w:val="003E59A3"/>
    <w:rsid w:val="003E6292"/>
    <w:rsid w:val="003E7018"/>
    <w:rsid w:val="003E74E3"/>
    <w:rsid w:val="003E78AE"/>
    <w:rsid w:val="003F02C1"/>
    <w:rsid w:val="003F05C7"/>
    <w:rsid w:val="003F2754"/>
    <w:rsid w:val="003F2CD4"/>
    <w:rsid w:val="003F3742"/>
    <w:rsid w:val="003F3BC5"/>
    <w:rsid w:val="003F3F14"/>
    <w:rsid w:val="003F48B9"/>
    <w:rsid w:val="003F582A"/>
    <w:rsid w:val="003F5A4F"/>
    <w:rsid w:val="003F5B88"/>
    <w:rsid w:val="003F643A"/>
    <w:rsid w:val="003F6BBE"/>
    <w:rsid w:val="003F6D3E"/>
    <w:rsid w:val="003F6F87"/>
    <w:rsid w:val="003F70E1"/>
    <w:rsid w:val="003F7683"/>
    <w:rsid w:val="004000E8"/>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72C"/>
    <w:rsid w:val="0040683C"/>
    <w:rsid w:val="00406BB2"/>
    <w:rsid w:val="004078FD"/>
    <w:rsid w:val="00407CD3"/>
    <w:rsid w:val="00410134"/>
    <w:rsid w:val="00410B72"/>
    <w:rsid w:val="00410F18"/>
    <w:rsid w:val="00411033"/>
    <w:rsid w:val="0041174A"/>
    <w:rsid w:val="004118EE"/>
    <w:rsid w:val="0041263E"/>
    <w:rsid w:val="00412C3C"/>
    <w:rsid w:val="00413AAC"/>
    <w:rsid w:val="0041456C"/>
    <w:rsid w:val="00414789"/>
    <w:rsid w:val="00414D0C"/>
    <w:rsid w:val="00414F7D"/>
    <w:rsid w:val="00416D62"/>
    <w:rsid w:val="00417C14"/>
    <w:rsid w:val="00417DC2"/>
    <w:rsid w:val="00420016"/>
    <w:rsid w:val="00420C39"/>
    <w:rsid w:val="00420F02"/>
    <w:rsid w:val="00421105"/>
    <w:rsid w:val="004214F1"/>
    <w:rsid w:val="0042244A"/>
    <w:rsid w:val="00423F03"/>
    <w:rsid w:val="00424149"/>
    <w:rsid w:val="004242F4"/>
    <w:rsid w:val="00424707"/>
    <w:rsid w:val="00424813"/>
    <w:rsid w:val="00425506"/>
    <w:rsid w:val="00425E48"/>
    <w:rsid w:val="00426354"/>
    <w:rsid w:val="004271B5"/>
    <w:rsid w:val="00427248"/>
    <w:rsid w:val="00427A6F"/>
    <w:rsid w:val="00430583"/>
    <w:rsid w:val="004307EC"/>
    <w:rsid w:val="00431566"/>
    <w:rsid w:val="0043195F"/>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6FE"/>
    <w:rsid w:val="004407E4"/>
    <w:rsid w:val="00440C0F"/>
    <w:rsid w:val="004411BE"/>
    <w:rsid w:val="00441416"/>
    <w:rsid w:val="004415AC"/>
    <w:rsid w:val="004418A7"/>
    <w:rsid w:val="004418DA"/>
    <w:rsid w:val="00441A92"/>
    <w:rsid w:val="00442EB7"/>
    <w:rsid w:val="00444132"/>
    <w:rsid w:val="0044423E"/>
    <w:rsid w:val="00444835"/>
    <w:rsid w:val="00444F56"/>
    <w:rsid w:val="00445F9D"/>
    <w:rsid w:val="0044643B"/>
    <w:rsid w:val="00446488"/>
    <w:rsid w:val="004475D1"/>
    <w:rsid w:val="004478F2"/>
    <w:rsid w:val="004504CD"/>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7565"/>
    <w:rsid w:val="00457B71"/>
    <w:rsid w:val="00460D4D"/>
    <w:rsid w:val="00461274"/>
    <w:rsid w:val="00461D28"/>
    <w:rsid w:val="00462CBA"/>
    <w:rsid w:val="00464A31"/>
    <w:rsid w:val="0046526C"/>
    <w:rsid w:val="0046553E"/>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C6C"/>
    <w:rsid w:val="00486343"/>
    <w:rsid w:val="00486A5E"/>
    <w:rsid w:val="00486E38"/>
    <w:rsid w:val="00487070"/>
    <w:rsid w:val="00487960"/>
    <w:rsid w:val="004901B3"/>
    <w:rsid w:val="00490336"/>
    <w:rsid w:val="00490D90"/>
    <w:rsid w:val="004917FD"/>
    <w:rsid w:val="0049196D"/>
    <w:rsid w:val="00491C1E"/>
    <w:rsid w:val="004924C5"/>
    <w:rsid w:val="00492BC5"/>
    <w:rsid w:val="00493D62"/>
    <w:rsid w:val="00493F5D"/>
    <w:rsid w:val="00494607"/>
    <w:rsid w:val="004948F1"/>
    <w:rsid w:val="00494A7C"/>
    <w:rsid w:val="004952F5"/>
    <w:rsid w:val="00495623"/>
    <w:rsid w:val="004964F1"/>
    <w:rsid w:val="004971EA"/>
    <w:rsid w:val="004A02DD"/>
    <w:rsid w:val="004A06A3"/>
    <w:rsid w:val="004A16BC"/>
    <w:rsid w:val="004A188E"/>
    <w:rsid w:val="004A1960"/>
    <w:rsid w:val="004A218E"/>
    <w:rsid w:val="004A250D"/>
    <w:rsid w:val="004A271E"/>
    <w:rsid w:val="004A2A03"/>
    <w:rsid w:val="004A2B94"/>
    <w:rsid w:val="004A2D06"/>
    <w:rsid w:val="004A342E"/>
    <w:rsid w:val="004A3A39"/>
    <w:rsid w:val="004A3D22"/>
    <w:rsid w:val="004A3DC4"/>
    <w:rsid w:val="004A423A"/>
    <w:rsid w:val="004A4F19"/>
    <w:rsid w:val="004A50F5"/>
    <w:rsid w:val="004A5368"/>
    <w:rsid w:val="004A5A21"/>
    <w:rsid w:val="004A632D"/>
    <w:rsid w:val="004A741E"/>
    <w:rsid w:val="004A7AA5"/>
    <w:rsid w:val="004B0624"/>
    <w:rsid w:val="004B11A0"/>
    <w:rsid w:val="004B1E88"/>
    <w:rsid w:val="004B1EF3"/>
    <w:rsid w:val="004B295D"/>
    <w:rsid w:val="004B2A60"/>
    <w:rsid w:val="004B4609"/>
    <w:rsid w:val="004B4966"/>
    <w:rsid w:val="004B4E6E"/>
    <w:rsid w:val="004B5061"/>
    <w:rsid w:val="004B507C"/>
    <w:rsid w:val="004B569E"/>
    <w:rsid w:val="004B6A25"/>
    <w:rsid w:val="004B6CD0"/>
    <w:rsid w:val="004B7371"/>
    <w:rsid w:val="004B748A"/>
    <w:rsid w:val="004B7C0C"/>
    <w:rsid w:val="004C0015"/>
    <w:rsid w:val="004C1964"/>
    <w:rsid w:val="004C26A1"/>
    <w:rsid w:val="004C2DB9"/>
    <w:rsid w:val="004C3898"/>
    <w:rsid w:val="004C38B2"/>
    <w:rsid w:val="004C3DDB"/>
    <w:rsid w:val="004C3FA0"/>
    <w:rsid w:val="004C427A"/>
    <w:rsid w:val="004C4CC0"/>
    <w:rsid w:val="004C4E7A"/>
    <w:rsid w:val="004C4FA5"/>
    <w:rsid w:val="004C5270"/>
    <w:rsid w:val="004C551D"/>
    <w:rsid w:val="004C5C67"/>
    <w:rsid w:val="004C604D"/>
    <w:rsid w:val="004C7168"/>
    <w:rsid w:val="004C7DBF"/>
    <w:rsid w:val="004D0827"/>
    <w:rsid w:val="004D0A90"/>
    <w:rsid w:val="004D0D5F"/>
    <w:rsid w:val="004D124E"/>
    <w:rsid w:val="004D1471"/>
    <w:rsid w:val="004D1A45"/>
    <w:rsid w:val="004D2278"/>
    <w:rsid w:val="004D24CD"/>
    <w:rsid w:val="004D313B"/>
    <w:rsid w:val="004D36B1"/>
    <w:rsid w:val="004D3826"/>
    <w:rsid w:val="004D3958"/>
    <w:rsid w:val="004D44EA"/>
    <w:rsid w:val="004D4568"/>
    <w:rsid w:val="004D5624"/>
    <w:rsid w:val="004D7AFD"/>
    <w:rsid w:val="004D7C30"/>
    <w:rsid w:val="004D7E97"/>
    <w:rsid w:val="004D7EBD"/>
    <w:rsid w:val="004E00E1"/>
    <w:rsid w:val="004E0424"/>
    <w:rsid w:val="004E0E83"/>
    <w:rsid w:val="004E2621"/>
    <w:rsid w:val="004E2680"/>
    <w:rsid w:val="004E28F9"/>
    <w:rsid w:val="004E29D1"/>
    <w:rsid w:val="004E364A"/>
    <w:rsid w:val="004E4320"/>
    <w:rsid w:val="004E462E"/>
    <w:rsid w:val="004E49A5"/>
    <w:rsid w:val="004E56DC"/>
    <w:rsid w:val="004E5A39"/>
    <w:rsid w:val="004E5B34"/>
    <w:rsid w:val="004E5EE5"/>
    <w:rsid w:val="004E6465"/>
    <w:rsid w:val="004E6DFA"/>
    <w:rsid w:val="004E7027"/>
    <w:rsid w:val="004E76F4"/>
    <w:rsid w:val="004F0022"/>
    <w:rsid w:val="004F0893"/>
    <w:rsid w:val="004F0B4E"/>
    <w:rsid w:val="004F0B6C"/>
    <w:rsid w:val="004F155E"/>
    <w:rsid w:val="004F1A90"/>
    <w:rsid w:val="004F2078"/>
    <w:rsid w:val="004F2A19"/>
    <w:rsid w:val="004F2B6A"/>
    <w:rsid w:val="004F3E48"/>
    <w:rsid w:val="004F3FE5"/>
    <w:rsid w:val="004F483C"/>
    <w:rsid w:val="004F4DA3"/>
    <w:rsid w:val="004F5857"/>
    <w:rsid w:val="004F593C"/>
    <w:rsid w:val="004F64CF"/>
    <w:rsid w:val="004F75C1"/>
    <w:rsid w:val="004F7958"/>
    <w:rsid w:val="004F7F18"/>
    <w:rsid w:val="00500817"/>
    <w:rsid w:val="00500CE5"/>
    <w:rsid w:val="005012E8"/>
    <w:rsid w:val="00501A08"/>
    <w:rsid w:val="00501B78"/>
    <w:rsid w:val="00501ECD"/>
    <w:rsid w:val="00503566"/>
    <w:rsid w:val="00504688"/>
    <w:rsid w:val="00504778"/>
    <w:rsid w:val="00504EF4"/>
    <w:rsid w:val="005056C6"/>
    <w:rsid w:val="00505797"/>
    <w:rsid w:val="00506015"/>
    <w:rsid w:val="00506557"/>
    <w:rsid w:val="0050677A"/>
    <w:rsid w:val="00507511"/>
    <w:rsid w:val="00507868"/>
    <w:rsid w:val="005108D8"/>
    <w:rsid w:val="005110B3"/>
    <w:rsid w:val="0051165C"/>
    <w:rsid w:val="005116F9"/>
    <w:rsid w:val="00513E60"/>
    <w:rsid w:val="00514EBF"/>
    <w:rsid w:val="0051522A"/>
    <w:rsid w:val="005153A7"/>
    <w:rsid w:val="0051545A"/>
    <w:rsid w:val="00515DA8"/>
    <w:rsid w:val="00516A92"/>
    <w:rsid w:val="005178D8"/>
    <w:rsid w:val="00517C97"/>
    <w:rsid w:val="005206C8"/>
    <w:rsid w:val="00521117"/>
    <w:rsid w:val="005215FB"/>
    <w:rsid w:val="005219CF"/>
    <w:rsid w:val="00521B0D"/>
    <w:rsid w:val="00521CF0"/>
    <w:rsid w:val="00521FE6"/>
    <w:rsid w:val="0052217F"/>
    <w:rsid w:val="005224A1"/>
    <w:rsid w:val="00522ACB"/>
    <w:rsid w:val="005234D7"/>
    <w:rsid w:val="00523818"/>
    <w:rsid w:val="00524805"/>
    <w:rsid w:val="00524ACB"/>
    <w:rsid w:val="00524EE8"/>
    <w:rsid w:val="005255BE"/>
    <w:rsid w:val="00525E58"/>
    <w:rsid w:val="005264B0"/>
    <w:rsid w:val="00526931"/>
    <w:rsid w:val="0052778A"/>
    <w:rsid w:val="005305C2"/>
    <w:rsid w:val="0053061C"/>
    <w:rsid w:val="005320EF"/>
    <w:rsid w:val="00532132"/>
    <w:rsid w:val="005326DF"/>
    <w:rsid w:val="0053364C"/>
    <w:rsid w:val="005341C9"/>
    <w:rsid w:val="0053425C"/>
    <w:rsid w:val="00534627"/>
    <w:rsid w:val="00534B59"/>
    <w:rsid w:val="00535256"/>
    <w:rsid w:val="00535C0C"/>
    <w:rsid w:val="005360A3"/>
    <w:rsid w:val="0053642A"/>
    <w:rsid w:val="00536759"/>
    <w:rsid w:val="00537308"/>
    <w:rsid w:val="00537C62"/>
    <w:rsid w:val="00540E0B"/>
    <w:rsid w:val="00541343"/>
    <w:rsid w:val="00541A85"/>
    <w:rsid w:val="005421F4"/>
    <w:rsid w:val="005429FF"/>
    <w:rsid w:val="00542DD5"/>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47B4"/>
    <w:rsid w:val="00554E19"/>
    <w:rsid w:val="00554ED9"/>
    <w:rsid w:val="005552B9"/>
    <w:rsid w:val="005554EB"/>
    <w:rsid w:val="00555D2C"/>
    <w:rsid w:val="005566E5"/>
    <w:rsid w:val="005569B2"/>
    <w:rsid w:val="00556F31"/>
    <w:rsid w:val="00556F40"/>
    <w:rsid w:val="00557B12"/>
    <w:rsid w:val="00557DF6"/>
    <w:rsid w:val="00557F5B"/>
    <w:rsid w:val="005600D3"/>
    <w:rsid w:val="00560216"/>
    <w:rsid w:val="00560D9D"/>
    <w:rsid w:val="0056121F"/>
    <w:rsid w:val="00561B64"/>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7F1"/>
    <w:rsid w:val="00567D72"/>
    <w:rsid w:val="005718D8"/>
    <w:rsid w:val="0057203F"/>
    <w:rsid w:val="00572505"/>
    <w:rsid w:val="00572866"/>
    <w:rsid w:val="00573701"/>
    <w:rsid w:val="00573951"/>
    <w:rsid w:val="00573F41"/>
    <w:rsid w:val="00574930"/>
    <w:rsid w:val="00576E35"/>
    <w:rsid w:val="0057734D"/>
    <w:rsid w:val="005804AC"/>
    <w:rsid w:val="0058095F"/>
    <w:rsid w:val="00580AF6"/>
    <w:rsid w:val="00580E0E"/>
    <w:rsid w:val="005810C2"/>
    <w:rsid w:val="00581B95"/>
    <w:rsid w:val="00582099"/>
    <w:rsid w:val="00582809"/>
    <w:rsid w:val="005831C2"/>
    <w:rsid w:val="0058369C"/>
    <w:rsid w:val="00583CBD"/>
    <w:rsid w:val="00583F06"/>
    <w:rsid w:val="005845ED"/>
    <w:rsid w:val="00585106"/>
    <w:rsid w:val="00585E3C"/>
    <w:rsid w:val="00586112"/>
    <w:rsid w:val="005868CE"/>
    <w:rsid w:val="00586BB4"/>
    <w:rsid w:val="005870C0"/>
    <w:rsid w:val="005872B7"/>
    <w:rsid w:val="0058797A"/>
    <w:rsid w:val="0058798C"/>
    <w:rsid w:val="00587FA4"/>
    <w:rsid w:val="005900FA"/>
    <w:rsid w:val="00590310"/>
    <w:rsid w:val="00590957"/>
    <w:rsid w:val="00590DD3"/>
    <w:rsid w:val="00591CFE"/>
    <w:rsid w:val="00593416"/>
    <w:rsid w:val="005935A4"/>
    <w:rsid w:val="00593D0B"/>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3A54"/>
    <w:rsid w:val="005A3E9F"/>
    <w:rsid w:val="005A3EE5"/>
    <w:rsid w:val="005A409A"/>
    <w:rsid w:val="005A4124"/>
    <w:rsid w:val="005A4483"/>
    <w:rsid w:val="005A4FDF"/>
    <w:rsid w:val="005A5152"/>
    <w:rsid w:val="005A53C7"/>
    <w:rsid w:val="005A662D"/>
    <w:rsid w:val="005A6C98"/>
    <w:rsid w:val="005A7325"/>
    <w:rsid w:val="005A74A9"/>
    <w:rsid w:val="005B017C"/>
    <w:rsid w:val="005B06D4"/>
    <w:rsid w:val="005B14AB"/>
    <w:rsid w:val="005B2539"/>
    <w:rsid w:val="005B257F"/>
    <w:rsid w:val="005B294F"/>
    <w:rsid w:val="005B35D7"/>
    <w:rsid w:val="005B392A"/>
    <w:rsid w:val="005B3AA3"/>
    <w:rsid w:val="005B411D"/>
    <w:rsid w:val="005B4309"/>
    <w:rsid w:val="005B44FE"/>
    <w:rsid w:val="005B4D9F"/>
    <w:rsid w:val="005B5851"/>
    <w:rsid w:val="005B591A"/>
    <w:rsid w:val="005B5D60"/>
    <w:rsid w:val="005B6257"/>
    <w:rsid w:val="005B68D4"/>
    <w:rsid w:val="005B6F83"/>
    <w:rsid w:val="005B7AEB"/>
    <w:rsid w:val="005C0921"/>
    <w:rsid w:val="005C0B1E"/>
    <w:rsid w:val="005C1905"/>
    <w:rsid w:val="005C20B7"/>
    <w:rsid w:val="005C3FDD"/>
    <w:rsid w:val="005C565E"/>
    <w:rsid w:val="005C5889"/>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3AA5"/>
    <w:rsid w:val="005D6148"/>
    <w:rsid w:val="005D784F"/>
    <w:rsid w:val="005D78C2"/>
    <w:rsid w:val="005D7C72"/>
    <w:rsid w:val="005E00B0"/>
    <w:rsid w:val="005E0163"/>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5AF"/>
    <w:rsid w:val="005E66B6"/>
    <w:rsid w:val="005E6E01"/>
    <w:rsid w:val="005E6ECF"/>
    <w:rsid w:val="005E7ADE"/>
    <w:rsid w:val="005E7B20"/>
    <w:rsid w:val="005E7C66"/>
    <w:rsid w:val="005F0BF0"/>
    <w:rsid w:val="005F1506"/>
    <w:rsid w:val="005F2CB1"/>
    <w:rsid w:val="005F3025"/>
    <w:rsid w:val="005F3579"/>
    <w:rsid w:val="005F357E"/>
    <w:rsid w:val="005F360F"/>
    <w:rsid w:val="005F3C9B"/>
    <w:rsid w:val="005F5643"/>
    <w:rsid w:val="005F5D59"/>
    <w:rsid w:val="005F618C"/>
    <w:rsid w:val="005F70BD"/>
    <w:rsid w:val="0060076B"/>
    <w:rsid w:val="00601433"/>
    <w:rsid w:val="0060283C"/>
    <w:rsid w:val="006038B6"/>
    <w:rsid w:val="00604F14"/>
    <w:rsid w:val="00605868"/>
    <w:rsid w:val="00605BC9"/>
    <w:rsid w:val="00606D18"/>
    <w:rsid w:val="00607D11"/>
    <w:rsid w:val="00610507"/>
    <w:rsid w:val="0061190A"/>
    <w:rsid w:val="00611B83"/>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86C"/>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32B5"/>
    <w:rsid w:val="00634ACC"/>
    <w:rsid w:val="00635E20"/>
    <w:rsid w:val="0063603C"/>
    <w:rsid w:val="00636398"/>
    <w:rsid w:val="006363B9"/>
    <w:rsid w:val="006368D3"/>
    <w:rsid w:val="00636C20"/>
    <w:rsid w:val="00636F71"/>
    <w:rsid w:val="00636FA0"/>
    <w:rsid w:val="006377B5"/>
    <w:rsid w:val="006377EC"/>
    <w:rsid w:val="00640129"/>
    <w:rsid w:val="0064151F"/>
    <w:rsid w:val="00641533"/>
    <w:rsid w:val="0064208D"/>
    <w:rsid w:val="006425B3"/>
    <w:rsid w:val="00643097"/>
    <w:rsid w:val="00643475"/>
    <w:rsid w:val="0064396A"/>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30C3"/>
    <w:rsid w:val="0065358C"/>
    <w:rsid w:val="00653A83"/>
    <w:rsid w:val="00653DE8"/>
    <w:rsid w:val="006540AA"/>
    <w:rsid w:val="0065458A"/>
    <w:rsid w:val="00655733"/>
    <w:rsid w:val="006558C7"/>
    <w:rsid w:val="00655ACD"/>
    <w:rsid w:val="00655D08"/>
    <w:rsid w:val="00656A92"/>
    <w:rsid w:val="00656DDE"/>
    <w:rsid w:val="0065749E"/>
    <w:rsid w:val="006577F1"/>
    <w:rsid w:val="00657FC8"/>
    <w:rsid w:val="0066011D"/>
    <w:rsid w:val="006607C0"/>
    <w:rsid w:val="006613A6"/>
    <w:rsid w:val="0066141F"/>
    <w:rsid w:val="006627A2"/>
    <w:rsid w:val="00662F69"/>
    <w:rsid w:val="006634E6"/>
    <w:rsid w:val="00663BB6"/>
    <w:rsid w:val="006645DA"/>
    <w:rsid w:val="00664D24"/>
    <w:rsid w:val="006655EE"/>
    <w:rsid w:val="00665B12"/>
    <w:rsid w:val="00666352"/>
    <w:rsid w:val="00666967"/>
    <w:rsid w:val="006669D4"/>
    <w:rsid w:val="0066745E"/>
    <w:rsid w:val="00667EE7"/>
    <w:rsid w:val="006701F8"/>
    <w:rsid w:val="006703B3"/>
    <w:rsid w:val="00670922"/>
    <w:rsid w:val="00670BE1"/>
    <w:rsid w:val="00671D25"/>
    <w:rsid w:val="0067218F"/>
    <w:rsid w:val="00672B3C"/>
    <w:rsid w:val="00672CDC"/>
    <w:rsid w:val="00672D97"/>
    <w:rsid w:val="006741F2"/>
    <w:rsid w:val="00674CC3"/>
    <w:rsid w:val="00674F86"/>
    <w:rsid w:val="006759BE"/>
    <w:rsid w:val="00675B49"/>
    <w:rsid w:val="00675C72"/>
    <w:rsid w:val="00676741"/>
    <w:rsid w:val="006768B4"/>
    <w:rsid w:val="00676FB3"/>
    <w:rsid w:val="006771AB"/>
    <w:rsid w:val="006771F9"/>
    <w:rsid w:val="006776D7"/>
    <w:rsid w:val="006806A8"/>
    <w:rsid w:val="00680A5C"/>
    <w:rsid w:val="00680E44"/>
    <w:rsid w:val="00680EE8"/>
    <w:rsid w:val="00681003"/>
    <w:rsid w:val="00681780"/>
    <w:rsid w:val="006817C9"/>
    <w:rsid w:val="00681AD2"/>
    <w:rsid w:val="00681E00"/>
    <w:rsid w:val="00682C70"/>
    <w:rsid w:val="00683ECE"/>
    <w:rsid w:val="006851DC"/>
    <w:rsid w:val="0068581F"/>
    <w:rsid w:val="006865EC"/>
    <w:rsid w:val="00687290"/>
    <w:rsid w:val="00690BE6"/>
    <w:rsid w:val="00690D4D"/>
    <w:rsid w:val="0069138A"/>
    <w:rsid w:val="006914C4"/>
    <w:rsid w:val="0069176C"/>
    <w:rsid w:val="0069240E"/>
    <w:rsid w:val="0069259B"/>
    <w:rsid w:val="00692FE8"/>
    <w:rsid w:val="006933B1"/>
    <w:rsid w:val="00694A35"/>
    <w:rsid w:val="00694D1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ACC"/>
    <w:rsid w:val="006B1816"/>
    <w:rsid w:val="006B1DE6"/>
    <w:rsid w:val="006B2099"/>
    <w:rsid w:val="006B216E"/>
    <w:rsid w:val="006B2214"/>
    <w:rsid w:val="006B22BB"/>
    <w:rsid w:val="006B2305"/>
    <w:rsid w:val="006B2A12"/>
    <w:rsid w:val="006B32E2"/>
    <w:rsid w:val="006B50CF"/>
    <w:rsid w:val="006B6C74"/>
    <w:rsid w:val="006B6EB1"/>
    <w:rsid w:val="006B7B09"/>
    <w:rsid w:val="006B7C95"/>
    <w:rsid w:val="006C03B8"/>
    <w:rsid w:val="006C103F"/>
    <w:rsid w:val="006C1B73"/>
    <w:rsid w:val="006C28A1"/>
    <w:rsid w:val="006C29DF"/>
    <w:rsid w:val="006C2A50"/>
    <w:rsid w:val="006C398B"/>
    <w:rsid w:val="006C3ABD"/>
    <w:rsid w:val="006C454F"/>
    <w:rsid w:val="006C5E59"/>
    <w:rsid w:val="006C5EC9"/>
    <w:rsid w:val="006C6059"/>
    <w:rsid w:val="006C694F"/>
    <w:rsid w:val="006C6B65"/>
    <w:rsid w:val="006C7039"/>
    <w:rsid w:val="006C7522"/>
    <w:rsid w:val="006C765B"/>
    <w:rsid w:val="006C7FAC"/>
    <w:rsid w:val="006D0358"/>
    <w:rsid w:val="006D06EF"/>
    <w:rsid w:val="006D0B17"/>
    <w:rsid w:val="006D1099"/>
    <w:rsid w:val="006D1224"/>
    <w:rsid w:val="006D13C6"/>
    <w:rsid w:val="006D1E8A"/>
    <w:rsid w:val="006D2CBF"/>
    <w:rsid w:val="006D4A01"/>
    <w:rsid w:val="006D4A94"/>
    <w:rsid w:val="006D56DE"/>
    <w:rsid w:val="006D5CA4"/>
    <w:rsid w:val="006D5EAA"/>
    <w:rsid w:val="006D63D6"/>
    <w:rsid w:val="006D6920"/>
    <w:rsid w:val="006D69DF"/>
    <w:rsid w:val="006D6CC5"/>
    <w:rsid w:val="006D6F08"/>
    <w:rsid w:val="006D7FA9"/>
    <w:rsid w:val="006D7FB3"/>
    <w:rsid w:val="006E062C"/>
    <w:rsid w:val="006E1FAD"/>
    <w:rsid w:val="006E22D3"/>
    <w:rsid w:val="006E28B7"/>
    <w:rsid w:val="006E2D9E"/>
    <w:rsid w:val="006E3310"/>
    <w:rsid w:val="006E399A"/>
    <w:rsid w:val="006E3ECA"/>
    <w:rsid w:val="006E4881"/>
    <w:rsid w:val="006E4AD4"/>
    <w:rsid w:val="006E4E39"/>
    <w:rsid w:val="006E5607"/>
    <w:rsid w:val="006E565E"/>
    <w:rsid w:val="006E6154"/>
    <w:rsid w:val="006E673D"/>
    <w:rsid w:val="006E6F37"/>
    <w:rsid w:val="006E70B9"/>
    <w:rsid w:val="006E7430"/>
    <w:rsid w:val="006E7D3B"/>
    <w:rsid w:val="006F0E8B"/>
    <w:rsid w:val="006F12B7"/>
    <w:rsid w:val="006F18CB"/>
    <w:rsid w:val="006F1977"/>
    <w:rsid w:val="006F1B70"/>
    <w:rsid w:val="006F1C0E"/>
    <w:rsid w:val="006F309A"/>
    <w:rsid w:val="006F3255"/>
    <w:rsid w:val="006F341D"/>
    <w:rsid w:val="006F3CDE"/>
    <w:rsid w:val="006F481A"/>
    <w:rsid w:val="006F53EF"/>
    <w:rsid w:val="006F58D4"/>
    <w:rsid w:val="006F5CDB"/>
    <w:rsid w:val="006F5D72"/>
    <w:rsid w:val="006F62D4"/>
    <w:rsid w:val="006F6629"/>
    <w:rsid w:val="00700088"/>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38"/>
    <w:rsid w:val="00707072"/>
    <w:rsid w:val="00707377"/>
    <w:rsid w:val="00707757"/>
    <w:rsid w:val="007079E5"/>
    <w:rsid w:val="00707C37"/>
    <w:rsid w:val="00707D61"/>
    <w:rsid w:val="007101E4"/>
    <w:rsid w:val="0071078D"/>
    <w:rsid w:val="007119FD"/>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0766"/>
    <w:rsid w:val="00721C77"/>
    <w:rsid w:val="00722885"/>
    <w:rsid w:val="00722926"/>
    <w:rsid w:val="0072492A"/>
    <w:rsid w:val="00724EEB"/>
    <w:rsid w:val="00725D74"/>
    <w:rsid w:val="00726D55"/>
    <w:rsid w:val="00726EA6"/>
    <w:rsid w:val="00727208"/>
    <w:rsid w:val="00727680"/>
    <w:rsid w:val="007313A3"/>
    <w:rsid w:val="0073204F"/>
    <w:rsid w:val="00733508"/>
    <w:rsid w:val="007348B1"/>
    <w:rsid w:val="0073526F"/>
    <w:rsid w:val="007362A6"/>
    <w:rsid w:val="00736C5D"/>
    <w:rsid w:val="00736CFE"/>
    <w:rsid w:val="00736D7D"/>
    <w:rsid w:val="00737A83"/>
    <w:rsid w:val="00737BF9"/>
    <w:rsid w:val="007400F8"/>
    <w:rsid w:val="00740E58"/>
    <w:rsid w:val="00742553"/>
    <w:rsid w:val="00743990"/>
    <w:rsid w:val="00743CB3"/>
    <w:rsid w:val="00743DD7"/>
    <w:rsid w:val="007445A0"/>
    <w:rsid w:val="0074524B"/>
    <w:rsid w:val="00745E88"/>
    <w:rsid w:val="00746403"/>
    <w:rsid w:val="007479DF"/>
    <w:rsid w:val="00747CCE"/>
    <w:rsid w:val="00747D8B"/>
    <w:rsid w:val="007507D4"/>
    <w:rsid w:val="00751228"/>
    <w:rsid w:val="00751FE3"/>
    <w:rsid w:val="0075322E"/>
    <w:rsid w:val="00753270"/>
    <w:rsid w:val="007535BD"/>
    <w:rsid w:val="00754251"/>
    <w:rsid w:val="00754DA6"/>
    <w:rsid w:val="0075541D"/>
    <w:rsid w:val="0075554D"/>
    <w:rsid w:val="00755D1D"/>
    <w:rsid w:val="00756A3A"/>
    <w:rsid w:val="007571E1"/>
    <w:rsid w:val="00757394"/>
    <w:rsid w:val="00757554"/>
    <w:rsid w:val="00757EBA"/>
    <w:rsid w:val="0076041E"/>
    <w:rsid w:val="007604B2"/>
    <w:rsid w:val="007607C6"/>
    <w:rsid w:val="00760926"/>
    <w:rsid w:val="00760A58"/>
    <w:rsid w:val="00760B38"/>
    <w:rsid w:val="00763F65"/>
    <w:rsid w:val="0076419B"/>
    <w:rsid w:val="00764A94"/>
    <w:rsid w:val="00764D28"/>
    <w:rsid w:val="00765281"/>
    <w:rsid w:val="0076576E"/>
    <w:rsid w:val="007657BB"/>
    <w:rsid w:val="007660C1"/>
    <w:rsid w:val="007660D7"/>
    <w:rsid w:val="007668D8"/>
    <w:rsid w:val="00766BAD"/>
    <w:rsid w:val="00766FA1"/>
    <w:rsid w:val="00767330"/>
    <w:rsid w:val="00767829"/>
    <w:rsid w:val="0077046F"/>
    <w:rsid w:val="007713A7"/>
    <w:rsid w:val="007724B6"/>
    <w:rsid w:val="00772E35"/>
    <w:rsid w:val="00772E44"/>
    <w:rsid w:val="007730BD"/>
    <w:rsid w:val="007734A4"/>
    <w:rsid w:val="0077420B"/>
    <w:rsid w:val="0077470C"/>
    <w:rsid w:val="007747C0"/>
    <w:rsid w:val="00774CD7"/>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912"/>
    <w:rsid w:val="00791A5E"/>
    <w:rsid w:val="007925EA"/>
    <w:rsid w:val="007928A0"/>
    <w:rsid w:val="00792E43"/>
    <w:rsid w:val="00793CD8"/>
    <w:rsid w:val="007948A3"/>
    <w:rsid w:val="00794A3C"/>
    <w:rsid w:val="00794D70"/>
    <w:rsid w:val="00794E50"/>
    <w:rsid w:val="0079583D"/>
    <w:rsid w:val="00795C92"/>
    <w:rsid w:val="00795FBE"/>
    <w:rsid w:val="00796231"/>
    <w:rsid w:val="00796E8F"/>
    <w:rsid w:val="00797C5A"/>
    <w:rsid w:val="00797F76"/>
    <w:rsid w:val="007A114F"/>
    <w:rsid w:val="007A1CB3"/>
    <w:rsid w:val="007A306F"/>
    <w:rsid w:val="007A325A"/>
    <w:rsid w:val="007A3354"/>
    <w:rsid w:val="007A3530"/>
    <w:rsid w:val="007A385D"/>
    <w:rsid w:val="007A43A6"/>
    <w:rsid w:val="007A58A6"/>
    <w:rsid w:val="007A5905"/>
    <w:rsid w:val="007A68A3"/>
    <w:rsid w:val="007A6B7C"/>
    <w:rsid w:val="007A6BF3"/>
    <w:rsid w:val="007A78C7"/>
    <w:rsid w:val="007B005B"/>
    <w:rsid w:val="007B08C5"/>
    <w:rsid w:val="007B0C21"/>
    <w:rsid w:val="007B0E7F"/>
    <w:rsid w:val="007B0F46"/>
    <w:rsid w:val="007B1221"/>
    <w:rsid w:val="007B1895"/>
    <w:rsid w:val="007B195B"/>
    <w:rsid w:val="007B1C16"/>
    <w:rsid w:val="007B1E42"/>
    <w:rsid w:val="007B20B2"/>
    <w:rsid w:val="007B3D2D"/>
    <w:rsid w:val="007B49EA"/>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5538"/>
    <w:rsid w:val="007D5901"/>
    <w:rsid w:val="007D6099"/>
    <w:rsid w:val="007D6AE3"/>
    <w:rsid w:val="007D71EF"/>
    <w:rsid w:val="007D72B2"/>
    <w:rsid w:val="007D7526"/>
    <w:rsid w:val="007D7EEB"/>
    <w:rsid w:val="007E03F0"/>
    <w:rsid w:val="007E13DD"/>
    <w:rsid w:val="007E1501"/>
    <w:rsid w:val="007E19C7"/>
    <w:rsid w:val="007E37D7"/>
    <w:rsid w:val="007E3F94"/>
    <w:rsid w:val="007E3FE8"/>
    <w:rsid w:val="007E409E"/>
    <w:rsid w:val="007E455D"/>
    <w:rsid w:val="007E4610"/>
    <w:rsid w:val="007E4715"/>
    <w:rsid w:val="007E4DDC"/>
    <w:rsid w:val="007E505B"/>
    <w:rsid w:val="007E578B"/>
    <w:rsid w:val="007E6526"/>
    <w:rsid w:val="007E6693"/>
    <w:rsid w:val="007E67FE"/>
    <w:rsid w:val="007E7091"/>
    <w:rsid w:val="007E7F09"/>
    <w:rsid w:val="007F0671"/>
    <w:rsid w:val="007F0727"/>
    <w:rsid w:val="007F0B98"/>
    <w:rsid w:val="007F0D1B"/>
    <w:rsid w:val="007F0E18"/>
    <w:rsid w:val="007F15FD"/>
    <w:rsid w:val="007F1E99"/>
    <w:rsid w:val="007F1EB0"/>
    <w:rsid w:val="007F2466"/>
    <w:rsid w:val="007F27CA"/>
    <w:rsid w:val="007F287D"/>
    <w:rsid w:val="007F29CE"/>
    <w:rsid w:val="007F3418"/>
    <w:rsid w:val="007F35A2"/>
    <w:rsid w:val="007F487B"/>
    <w:rsid w:val="007F5669"/>
    <w:rsid w:val="007F5E53"/>
    <w:rsid w:val="007F619C"/>
    <w:rsid w:val="007F733C"/>
    <w:rsid w:val="007F73CD"/>
    <w:rsid w:val="007F7E5B"/>
    <w:rsid w:val="00800BD9"/>
    <w:rsid w:val="00800BEC"/>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10EF"/>
    <w:rsid w:val="00811326"/>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66F"/>
    <w:rsid w:val="0082685F"/>
    <w:rsid w:val="008277AE"/>
    <w:rsid w:val="00827C22"/>
    <w:rsid w:val="00827D6F"/>
    <w:rsid w:val="00831DF5"/>
    <w:rsid w:val="00831EE8"/>
    <w:rsid w:val="00832363"/>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50353"/>
    <w:rsid w:val="0085050D"/>
    <w:rsid w:val="008523FD"/>
    <w:rsid w:val="00854F97"/>
    <w:rsid w:val="008557C0"/>
    <w:rsid w:val="0085587D"/>
    <w:rsid w:val="00855BB5"/>
    <w:rsid w:val="00855E80"/>
    <w:rsid w:val="00855FA8"/>
    <w:rsid w:val="008560A9"/>
    <w:rsid w:val="00856911"/>
    <w:rsid w:val="00857F9C"/>
    <w:rsid w:val="00860B16"/>
    <w:rsid w:val="008610CF"/>
    <w:rsid w:val="00861DD0"/>
    <w:rsid w:val="008626C1"/>
    <w:rsid w:val="008631F8"/>
    <w:rsid w:val="008635B9"/>
    <w:rsid w:val="00863812"/>
    <w:rsid w:val="0086398F"/>
    <w:rsid w:val="00863DD6"/>
    <w:rsid w:val="00864030"/>
    <w:rsid w:val="00867178"/>
    <w:rsid w:val="008677FD"/>
    <w:rsid w:val="008706D4"/>
    <w:rsid w:val="0087075A"/>
    <w:rsid w:val="008707E2"/>
    <w:rsid w:val="00870C3C"/>
    <w:rsid w:val="00870C89"/>
    <w:rsid w:val="00870D84"/>
    <w:rsid w:val="00870F8A"/>
    <w:rsid w:val="008710A2"/>
    <w:rsid w:val="0087137F"/>
    <w:rsid w:val="008717C0"/>
    <w:rsid w:val="008719A4"/>
    <w:rsid w:val="00871D23"/>
    <w:rsid w:val="00873180"/>
    <w:rsid w:val="00873DF9"/>
    <w:rsid w:val="0087422A"/>
    <w:rsid w:val="00874312"/>
    <w:rsid w:val="0087437C"/>
    <w:rsid w:val="008743FF"/>
    <w:rsid w:val="00874911"/>
    <w:rsid w:val="00874F19"/>
    <w:rsid w:val="00875332"/>
    <w:rsid w:val="00875CD7"/>
    <w:rsid w:val="00876303"/>
    <w:rsid w:val="00876A2C"/>
    <w:rsid w:val="00876B4D"/>
    <w:rsid w:val="00877423"/>
    <w:rsid w:val="008774E7"/>
    <w:rsid w:val="00877CBE"/>
    <w:rsid w:val="00877F18"/>
    <w:rsid w:val="008805B1"/>
    <w:rsid w:val="00880EB4"/>
    <w:rsid w:val="008821A7"/>
    <w:rsid w:val="008825A1"/>
    <w:rsid w:val="008826A3"/>
    <w:rsid w:val="00882B6B"/>
    <w:rsid w:val="00883627"/>
    <w:rsid w:val="00883696"/>
    <w:rsid w:val="00883803"/>
    <w:rsid w:val="0088381F"/>
    <w:rsid w:val="008845EA"/>
    <w:rsid w:val="00884B1C"/>
    <w:rsid w:val="00884FDD"/>
    <w:rsid w:val="00885B6D"/>
    <w:rsid w:val="008867F6"/>
    <w:rsid w:val="008873B2"/>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731"/>
    <w:rsid w:val="00896764"/>
    <w:rsid w:val="00896D37"/>
    <w:rsid w:val="00897258"/>
    <w:rsid w:val="00897B68"/>
    <w:rsid w:val="00897DBB"/>
    <w:rsid w:val="008A21FF"/>
    <w:rsid w:val="008A220E"/>
    <w:rsid w:val="008A22EF"/>
    <w:rsid w:val="008A2CE2"/>
    <w:rsid w:val="008A2E57"/>
    <w:rsid w:val="008A30AC"/>
    <w:rsid w:val="008A3C2E"/>
    <w:rsid w:val="008A44B8"/>
    <w:rsid w:val="008A4E2A"/>
    <w:rsid w:val="008A51A8"/>
    <w:rsid w:val="008A528D"/>
    <w:rsid w:val="008A54C7"/>
    <w:rsid w:val="008A67D1"/>
    <w:rsid w:val="008A6AA4"/>
    <w:rsid w:val="008A6ADF"/>
    <w:rsid w:val="008A735A"/>
    <w:rsid w:val="008A77D8"/>
    <w:rsid w:val="008A7AC3"/>
    <w:rsid w:val="008A7DB8"/>
    <w:rsid w:val="008B0183"/>
    <w:rsid w:val="008B0483"/>
    <w:rsid w:val="008B05EA"/>
    <w:rsid w:val="008B0968"/>
    <w:rsid w:val="008B0B46"/>
    <w:rsid w:val="008B0EB3"/>
    <w:rsid w:val="008B120C"/>
    <w:rsid w:val="008B1F3F"/>
    <w:rsid w:val="008B2B80"/>
    <w:rsid w:val="008B2E01"/>
    <w:rsid w:val="008B387E"/>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C8E"/>
    <w:rsid w:val="008C2E66"/>
    <w:rsid w:val="008C31C0"/>
    <w:rsid w:val="008C35E4"/>
    <w:rsid w:val="008C38AE"/>
    <w:rsid w:val="008C3CDF"/>
    <w:rsid w:val="008C3CF8"/>
    <w:rsid w:val="008C4958"/>
    <w:rsid w:val="008C4BAA"/>
    <w:rsid w:val="008C678F"/>
    <w:rsid w:val="008C6912"/>
    <w:rsid w:val="008C69E7"/>
    <w:rsid w:val="008C6AE8"/>
    <w:rsid w:val="008C6EB4"/>
    <w:rsid w:val="008C6F84"/>
    <w:rsid w:val="008C70D4"/>
    <w:rsid w:val="008C7573"/>
    <w:rsid w:val="008C7A22"/>
    <w:rsid w:val="008D09E8"/>
    <w:rsid w:val="008D1014"/>
    <w:rsid w:val="008D1132"/>
    <w:rsid w:val="008D11C1"/>
    <w:rsid w:val="008D2452"/>
    <w:rsid w:val="008D24F3"/>
    <w:rsid w:val="008D272F"/>
    <w:rsid w:val="008D2744"/>
    <w:rsid w:val="008D2823"/>
    <w:rsid w:val="008D34F1"/>
    <w:rsid w:val="008D39D8"/>
    <w:rsid w:val="008D3F79"/>
    <w:rsid w:val="008D423B"/>
    <w:rsid w:val="008D4442"/>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007D"/>
    <w:rsid w:val="008F074F"/>
    <w:rsid w:val="008F19A8"/>
    <w:rsid w:val="008F1E77"/>
    <w:rsid w:val="008F1EAB"/>
    <w:rsid w:val="008F2631"/>
    <w:rsid w:val="008F29ED"/>
    <w:rsid w:val="008F2E32"/>
    <w:rsid w:val="008F33DC"/>
    <w:rsid w:val="008F3424"/>
    <w:rsid w:val="008F3CA9"/>
    <w:rsid w:val="008F477F"/>
    <w:rsid w:val="008F4972"/>
    <w:rsid w:val="008F4D61"/>
    <w:rsid w:val="008F534B"/>
    <w:rsid w:val="008F650C"/>
    <w:rsid w:val="008F6900"/>
    <w:rsid w:val="008F70A0"/>
    <w:rsid w:val="0090028A"/>
    <w:rsid w:val="009016C9"/>
    <w:rsid w:val="00901981"/>
    <w:rsid w:val="00901CBC"/>
    <w:rsid w:val="00902350"/>
    <w:rsid w:val="00902730"/>
    <w:rsid w:val="00902D24"/>
    <w:rsid w:val="00903104"/>
    <w:rsid w:val="0090336B"/>
    <w:rsid w:val="009035FD"/>
    <w:rsid w:val="00903E6C"/>
    <w:rsid w:val="009040F7"/>
    <w:rsid w:val="0090443A"/>
    <w:rsid w:val="009053AA"/>
    <w:rsid w:val="00905429"/>
    <w:rsid w:val="00905730"/>
    <w:rsid w:val="00906821"/>
    <w:rsid w:val="00906939"/>
    <w:rsid w:val="00906BFF"/>
    <w:rsid w:val="0091005A"/>
    <w:rsid w:val="00910B7D"/>
    <w:rsid w:val="00911CF7"/>
    <w:rsid w:val="00911DFB"/>
    <w:rsid w:val="00912142"/>
    <w:rsid w:val="009121FC"/>
    <w:rsid w:val="00912736"/>
    <w:rsid w:val="009129BF"/>
    <w:rsid w:val="00912D8A"/>
    <w:rsid w:val="009131D8"/>
    <w:rsid w:val="00913347"/>
    <w:rsid w:val="00913865"/>
    <w:rsid w:val="009139D9"/>
    <w:rsid w:val="009144AF"/>
    <w:rsid w:val="00914AD8"/>
    <w:rsid w:val="00914DB8"/>
    <w:rsid w:val="00914F5C"/>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0D8"/>
    <w:rsid w:val="00926685"/>
    <w:rsid w:val="00926827"/>
    <w:rsid w:val="00930085"/>
    <w:rsid w:val="00930C80"/>
    <w:rsid w:val="00931BD9"/>
    <w:rsid w:val="00932605"/>
    <w:rsid w:val="00932664"/>
    <w:rsid w:val="00932D58"/>
    <w:rsid w:val="00933149"/>
    <w:rsid w:val="0093330E"/>
    <w:rsid w:val="00934570"/>
    <w:rsid w:val="009347E8"/>
    <w:rsid w:val="009349BE"/>
    <w:rsid w:val="00934DAB"/>
    <w:rsid w:val="00934FC4"/>
    <w:rsid w:val="00935D18"/>
    <w:rsid w:val="00935FA1"/>
    <w:rsid w:val="009368F3"/>
    <w:rsid w:val="00936BB2"/>
    <w:rsid w:val="00936C47"/>
    <w:rsid w:val="00941636"/>
    <w:rsid w:val="0094368C"/>
    <w:rsid w:val="00943742"/>
    <w:rsid w:val="0094386C"/>
    <w:rsid w:val="00943A22"/>
    <w:rsid w:val="00943BA9"/>
    <w:rsid w:val="00944186"/>
    <w:rsid w:val="00944270"/>
    <w:rsid w:val="009446CF"/>
    <w:rsid w:val="009454D3"/>
    <w:rsid w:val="00945AE9"/>
    <w:rsid w:val="00945C05"/>
    <w:rsid w:val="00946487"/>
    <w:rsid w:val="00946757"/>
    <w:rsid w:val="009468ED"/>
    <w:rsid w:val="00946945"/>
    <w:rsid w:val="00946D6E"/>
    <w:rsid w:val="00947713"/>
    <w:rsid w:val="009504A3"/>
    <w:rsid w:val="00950DE7"/>
    <w:rsid w:val="0095196A"/>
    <w:rsid w:val="00951A88"/>
    <w:rsid w:val="0095201C"/>
    <w:rsid w:val="00952A86"/>
    <w:rsid w:val="00953920"/>
    <w:rsid w:val="00953D47"/>
    <w:rsid w:val="00954E6C"/>
    <w:rsid w:val="00955800"/>
    <w:rsid w:val="00955FE4"/>
    <w:rsid w:val="0095649C"/>
    <w:rsid w:val="009566AA"/>
    <w:rsid w:val="00956802"/>
    <w:rsid w:val="0095681E"/>
    <w:rsid w:val="0095707C"/>
    <w:rsid w:val="009572D4"/>
    <w:rsid w:val="00957995"/>
    <w:rsid w:val="009615CF"/>
    <w:rsid w:val="00961921"/>
    <w:rsid w:val="00961AB5"/>
    <w:rsid w:val="0096314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F08"/>
    <w:rsid w:val="009725F2"/>
    <w:rsid w:val="00972E01"/>
    <w:rsid w:val="00972E0D"/>
    <w:rsid w:val="00972ED7"/>
    <w:rsid w:val="009730B0"/>
    <w:rsid w:val="00974C02"/>
    <w:rsid w:val="00975E1E"/>
    <w:rsid w:val="0097603D"/>
    <w:rsid w:val="00976519"/>
    <w:rsid w:val="00976949"/>
    <w:rsid w:val="00976DD6"/>
    <w:rsid w:val="00980477"/>
    <w:rsid w:val="009814D3"/>
    <w:rsid w:val="00981B7F"/>
    <w:rsid w:val="00981EFD"/>
    <w:rsid w:val="0098335F"/>
    <w:rsid w:val="00983A50"/>
    <w:rsid w:val="00985253"/>
    <w:rsid w:val="009853B3"/>
    <w:rsid w:val="00985DD6"/>
    <w:rsid w:val="00987CD5"/>
    <w:rsid w:val="00990612"/>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925"/>
    <w:rsid w:val="009B0BDF"/>
    <w:rsid w:val="009B0C86"/>
    <w:rsid w:val="009B1A22"/>
    <w:rsid w:val="009B1F30"/>
    <w:rsid w:val="009B30C5"/>
    <w:rsid w:val="009B3928"/>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EAD"/>
    <w:rsid w:val="009C2150"/>
    <w:rsid w:val="009C3451"/>
    <w:rsid w:val="009C3665"/>
    <w:rsid w:val="009C3AC2"/>
    <w:rsid w:val="009C3E31"/>
    <w:rsid w:val="009C3EC0"/>
    <w:rsid w:val="009C403E"/>
    <w:rsid w:val="009C440E"/>
    <w:rsid w:val="009C53FE"/>
    <w:rsid w:val="009C6957"/>
    <w:rsid w:val="009C6E1C"/>
    <w:rsid w:val="009C7963"/>
    <w:rsid w:val="009D010A"/>
    <w:rsid w:val="009D1D1C"/>
    <w:rsid w:val="009D1DAD"/>
    <w:rsid w:val="009D1E57"/>
    <w:rsid w:val="009D1FDD"/>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47A3"/>
    <w:rsid w:val="009E530D"/>
    <w:rsid w:val="009E5400"/>
    <w:rsid w:val="009E5D5F"/>
    <w:rsid w:val="009E60DF"/>
    <w:rsid w:val="009E6A64"/>
    <w:rsid w:val="009E6E39"/>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384"/>
    <w:rsid w:val="00A0035C"/>
    <w:rsid w:val="00A00A6A"/>
    <w:rsid w:val="00A00CA5"/>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22A5"/>
    <w:rsid w:val="00A1238E"/>
    <w:rsid w:val="00A13D2A"/>
    <w:rsid w:val="00A13E54"/>
    <w:rsid w:val="00A14D30"/>
    <w:rsid w:val="00A14F3A"/>
    <w:rsid w:val="00A169ED"/>
    <w:rsid w:val="00A16A3D"/>
    <w:rsid w:val="00A1742F"/>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5D02"/>
    <w:rsid w:val="00A47D35"/>
    <w:rsid w:val="00A502F6"/>
    <w:rsid w:val="00A50568"/>
    <w:rsid w:val="00A5096B"/>
    <w:rsid w:val="00A5177D"/>
    <w:rsid w:val="00A51BA6"/>
    <w:rsid w:val="00A52537"/>
    <w:rsid w:val="00A52A21"/>
    <w:rsid w:val="00A52E1D"/>
    <w:rsid w:val="00A52FC0"/>
    <w:rsid w:val="00A5398C"/>
    <w:rsid w:val="00A53EE6"/>
    <w:rsid w:val="00A545C8"/>
    <w:rsid w:val="00A549C3"/>
    <w:rsid w:val="00A5514A"/>
    <w:rsid w:val="00A55E6A"/>
    <w:rsid w:val="00A568B4"/>
    <w:rsid w:val="00A5740E"/>
    <w:rsid w:val="00A6031B"/>
    <w:rsid w:val="00A612E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E1"/>
    <w:rsid w:val="00A657D7"/>
    <w:rsid w:val="00A658CE"/>
    <w:rsid w:val="00A660AC"/>
    <w:rsid w:val="00A66AC5"/>
    <w:rsid w:val="00A66BEC"/>
    <w:rsid w:val="00A66CC0"/>
    <w:rsid w:val="00A66F55"/>
    <w:rsid w:val="00A675AE"/>
    <w:rsid w:val="00A67E6C"/>
    <w:rsid w:val="00A70940"/>
    <w:rsid w:val="00A70BCB"/>
    <w:rsid w:val="00A70E3A"/>
    <w:rsid w:val="00A713C3"/>
    <w:rsid w:val="00A71B99"/>
    <w:rsid w:val="00A71E8E"/>
    <w:rsid w:val="00A72328"/>
    <w:rsid w:val="00A7266E"/>
    <w:rsid w:val="00A72A00"/>
    <w:rsid w:val="00A72B9E"/>
    <w:rsid w:val="00A72CBC"/>
    <w:rsid w:val="00A731D7"/>
    <w:rsid w:val="00A739D0"/>
    <w:rsid w:val="00A74165"/>
    <w:rsid w:val="00A748EC"/>
    <w:rsid w:val="00A7562E"/>
    <w:rsid w:val="00A75777"/>
    <w:rsid w:val="00A75B09"/>
    <w:rsid w:val="00A75D2B"/>
    <w:rsid w:val="00A761D4"/>
    <w:rsid w:val="00A76C70"/>
    <w:rsid w:val="00A77CDB"/>
    <w:rsid w:val="00A77EC4"/>
    <w:rsid w:val="00A80135"/>
    <w:rsid w:val="00A823BC"/>
    <w:rsid w:val="00A828DC"/>
    <w:rsid w:val="00A82925"/>
    <w:rsid w:val="00A830D5"/>
    <w:rsid w:val="00A83491"/>
    <w:rsid w:val="00A83F7B"/>
    <w:rsid w:val="00A84AE4"/>
    <w:rsid w:val="00A84DEF"/>
    <w:rsid w:val="00A8593C"/>
    <w:rsid w:val="00A860A0"/>
    <w:rsid w:val="00A86165"/>
    <w:rsid w:val="00A86651"/>
    <w:rsid w:val="00A86920"/>
    <w:rsid w:val="00A869E3"/>
    <w:rsid w:val="00A87A94"/>
    <w:rsid w:val="00A907F4"/>
    <w:rsid w:val="00A90871"/>
    <w:rsid w:val="00A908DE"/>
    <w:rsid w:val="00A9176D"/>
    <w:rsid w:val="00A925D8"/>
    <w:rsid w:val="00A92879"/>
    <w:rsid w:val="00A940D4"/>
    <w:rsid w:val="00A94313"/>
    <w:rsid w:val="00A9442A"/>
    <w:rsid w:val="00A956E0"/>
    <w:rsid w:val="00A95CA6"/>
    <w:rsid w:val="00A95EA0"/>
    <w:rsid w:val="00A96842"/>
    <w:rsid w:val="00A96A83"/>
    <w:rsid w:val="00A9706E"/>
    <w:rsid w:val="00A97EBD"/>
    <w:rsid w:val="00AA00F9"/>
    <w:rsid w:val="00AA016F"/>
    <w:rsid w:val="00AA0C3C"/>
    <w:rsid w:val="00AA0D3A"/>
    <w:rsid w:val="00AA120E"/>
    <w:rsid w:val="00AA1433"/>
    <w:rsid w:val="00AA1E9F"/>
    <w:rsid w:val="00AA1ED6"/>
    <w:rsid w:val="00AA2A55"/>
    <w:rsid w:val="00AA3394"/>
    <w:rsid w:val="00AA37C0"/>
    <w:rsid w:val="00AA4B68"/>
    <w:rsid w:val="00AA51A8"/>
    <w:rsid w:val="00AA51D6"/>
    <w:rsid w:val="00AA547B"/>
    <w:rsid w:val="00AA6BA6"/>
    <w:rsid w:val="00AA6DCC"/>
    <w:rsid w:val="00AA6E73"/>
    <w:rsid w:val="00AA71AD"/>
    <w:rsid w:val="00AA768E"/>
    <w:rsid w:val="00AB0625"/>
    <w:rsid w:val="00AB09E4"/>
    <w:rsid w:val="00AB0BC8"/>
    <w:rsid w:val="00AB11CA"/>
    <w:rsid w:val="00AB14D9"/>
    <w:rsid w:val="00AB1F0E"/>
    <w:rsid w:val="00AB216D"/>
    <w:rsid w:val="00AB235C"/>
    <w:rsid w:val="00AB29D6"/>
    <w:rsid w:val="00AB46FE"/>
    <w:rsid w:val="00AB4AB8"/>
    <w:rsid w:val="00AB648B"/>
    <w:rsid w:val="00AB655E"/>
    <w:rsid w:val="00AB77EE"/>
    <w:rsid w:val="00AB79FF"/>
    <w:rsid w:val="00AB7C2B"/>
    <w:rsid w:val="00AB7D36"/>
    <w:rsid w:val="00AB7F27"/>
    <w:rsid w:val="00AC007F"/>
    <w:rsid w:val="00AC04D1"/>
    <w:rsid w:val="00AC0896"/>
    <w:rsid w:val="00AC122C"/>
    <w:rsid w:val="00AC193C"/>
    <w:rsid w:val="00AC1E99"/>
    <w:rsid w:val="00AC2003"/>
    <w:rsid w:val="00AC242D"/>
    <w:rsid w:val="00AC2682"/>
    <w:rsid w:val="00AC2ECD"/>
    <w:rsid w:val="00AC3119"/>
    <w:rsid w:val="00AC43BF"/>
    <w:rsid w:val="00AC44A1"/>
    <w:rsid w:val="00AC44F6"/>
    <w:rsid w:val="00AC4641"/>
    <w:rsid w:val="00AC464B"/>
    <w:rsid w:val="00AC49FB"/>
    <w:rsid w:val="00AC5054"/>
    <w:rsid w:val="00AC5974"/>
    <w:rsid w:val="00AC5A10"/>
    <w:rsid w:val="00AC5D19"/>
    <w:rsid w:val="00AC732B"/>
    <w:rsid w:val="00AC7331"/>
    <w:rsid w:val="00AD0726"/>
    <w:rsid w:val="00AD093D"/>
    <w:rsid w:val="00AD0AA3"/>
    <w:rsid w:val="00AD1423"/>
    <w:rsid w:val="00AD1C49"/>
    <w:rsid w:val="00AD1F2B"/>
    <w:rsid w:val="00AD3515"/>
    <w:rsid w:val="00AD363C"/>
    <w:rsid w:val="00AD3F94"/>
    <w:rsid w:val="00AD42A5"/>
    <w:rsid w:val="00AD4A5A"/>
    <w:rsid w:val="00AD4F68"/>
    <w:rsid w:val="00AD66B1"/>
    <w:rsid w:val="00AD6CD6"/>
    <w:rsid w:val="00AD6FC0"/>
    <w:rsid w:val="00AD799D"/>
    <w:rsid w:val="00AD7B57"/>
    <w:rsid w:val="00AE143B"/>
    <w:rsid w:val="00AE1E1A"/>
    <w:rsid w:val="00AE1E7A"/>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D83"/>
    <w:rsid w:val="00AF4E77"/>
    <w:rsid w:val="00AF59DA"/>
    <w:rsid w:val="00AF77DE"/>
    <w:rsid w:val="00B0030B"/>
    <w:rsid w:val="00B006FE"/>
    <w:rsid w:val="00B007CB"/>
    <w:rsid w:val="00B00A0A"/>
    <w:rsid w:val="00B01FDF"/>
    <w:rsid w:val="00B02190"/>
    <w:rsid w:val="00B02737"/>
    <w:rsid w:val="00B02938"/>
    <w:rsid w:val="00B029FC"/>
    <w:rsid w:val="00B02AA9"/>
    <w:rsid w:val="00B02E10"/>
    <w:rsid w:val="00B02FA3"/>
    <w:rsid w:val="00B03C01"/>
    <w:rsid w:val="00B03D96"/>
    <w:rsid w:val="00B04741"/>
    <w:rsid w:val="00B05084"/>
    <w:rsid w:val="00B05A44"/>
    <w:rsid w:val="00B05BB9"/>
    <w:rsid w:val="00B063ED"/>
    <w:rsid w:val="00B07251"/>
    <w:rsid w:val="00B07830"/>
    <w:rsid w:val="00B07BE9"/>
    <w:rsid w:val="00B07D57"/>
    <w:rsid w:val="00B1032C"/>
    <w:rsid w:val="00B10F2D"/>
    <w:rsid w:val="00B11798"/>
    <w:rsid w:val="00B1180C"/>
    <w:rsid w:val="00B11A7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0DDC"/>
    <w:rsid w:val="00B225D1"/>
    <w:rsid w:val="00B24719"/>
    <w:rsid w:val="00B2763F"/>
    <w:rsid w:val="00B27AAC"/>
    <w:rsid w:val="00B27B36"/>
    <w:rsid w:val="00B30929"/>
    <w:rsid w:val="00B3166C"/>
    <w:rsid w:val="00B337ED"/>
    <w:rsid w:val="00B33A87"/>
    <w:rsid w:val="00B34D25"/>
    <w:rsid w:val="00B3525B"/>
    <w:rsid w:val="00B3566F"/>
    <w:rsid w:val="00B36035"/>
    <w:rsid w:val="00B3680D"/>
    <w:rsid w:val="00B372AA"/>
    <w:rsid w:val="00B37626"/>
    <w:rsid w:val="00B3772C"/>
    <w:rsid w:val="00B37A2D"/>
    <w:rsid w:val="00B37D77"/>
    <w:rsid w:val="00B401CE"/>
    <w:rsid w:val="00B40224"/>
    <w:rsid w:val="00B40445"/>
    <w:rsid w:val="00B4047B"/>
    <w:rsid w:val="00B40DFE"/>
    <w:rsid w:val="00B41888"/>
    <w:rsid w:val="00B42792"/>
    <w:rsid w:val="00B42CBC"/>
    <w:rsid w:val="00B42D75"/>
    <w:rsid w:val="00B42EFC"/>
    <w:rsid w:val="00B43136"/>
    <w:rsid w:val="00B431E1"/>
    <w:rsid w:val="00B44F7B"/>
    <w:rsid w:val="00B45A52"/>
    <w:rsid w:val="00B46175"/>
    <w:rsid w:val="00B47242"/>
    <w:rsid w:val="00B47B76"/>
    <w:rsid w:val="00B50386"/>
    <w:rsid w:val="00B503A1"/>
    <w:rsid w:val="00B51068"/>
    <w:rsid w:val="00B51583"/>
    <w:rsid w:val="00B525DC"/>
    <w:rsid w:val="00B5294B"/>
    <w:rsid w:val="00B533E8"/>
    <w:rsid w:val="00B53F34"/>
    <w:rsid w:val="00B54DD7"/>
    <w:rsid w:val="00B54F42"/>
    <w:rsid w:val="00B56022"/>
    <w:rsid w:val="00B573C5"/>
    <w:rsid w:val="00B600C4"/>
    <w:rsid w:val="00B6095A"/>
    <w:rsid w:val="00B60C3B"/>
    <w:rsid w:val="00B60EEA"/>
    <w:rsid w:val="00B6149A"/>
    <w:rsid w:val="00B6188F"/>
    <w:rsid w:val="00B63546"/>
    <w:rsid w:val="00B63AA7"/>
    <w:rsid w:val="00B64226"/>
    <w:rsid w:val="00B64E88"/>
    <w:rsid w:val="00B663C6"/>
    <w:rsid w:val="00B664C7"/>
    <w:rsid w:val="00B66B90"/>
    <w:rsid w:val="00B67066"/>
    <w:rsid w:val="00B72E31"/>
    <w:rsid w:val="00B72E33"/>
    <w:rsid w:val="00B72F88"/>
    <w:rsid w:val="00B7395E"/>
    <w:rsid w:val="00B739F6"/>
    <w:rsid w:val="00B73CC3"/>
    <w:rsid w:val="00B73E26"/>
    <w:rsid w:val="00B7560A"/>
    <w:rsid w:val="00B757F7"/>
    <w:rsid w:val="00B75C18"/>
    <w:rsid w:val="00B760A0"/>
    <w:rsid w:val="00B769D5"/>
    <w:rsid w:val="00B77A21"/>
    <w:rsid w:val="00B77B24"/>
    <w:rsid w:val="00B80A25"/>
    <w:rsid w:val="00B81A6C"/>
    <w:rsid w:val="00B81D3E"/>
    <w:rsid w:val="00B81EE6"/>
    <w:rsid w:val="00B82A8D"/>
    <w:rsid w:val="00B831DD"/>
    <w:rsid w:val="00B832DC"/>
    <w:rsid w:val="00B83C1E"/>
    <w:rsid w:val="00B84BE3"/>
    <w:rsid w:val="00B84D55"/>
    <w:rsid w:val="00B85234"/>
    <w:rsid w:val="00B85785"/>
    <w:rsid w:val="00B85922"/>
    <w:rsid w:val="00B85DE5"/>
    <w:rsid w:val="00B868EE"/>
    <w:rsid w:val="00B87367"/>
    <w:rsid w:val="00B87D01"/>
    <w:rsid w:val="00B90EE4"/>
    <w:rsid w:val="00B90F73"/>
    <w:rsid w:val="00B91ABC"/>
    <w:rsid w:val="00B922BA"/>
    <w:rsid w:val="00B92755"/>
    <w:rsid w:val="00B929F9"/>
    <w:rsid w:val="00B92C0D"/>
    <w:rsid w:val="00B930E1"/>
    <w:rsid w:val="00B93156"/>
    <w:rsid w:val="00B93B59"/>
    <w:rsid w:val="00B9406A"/>
    <w:rsid w:val="00B94AEF"/>
    <w:rsid w:val="00B957A0"/>
    <w:rsid w:val="00B95E38"/>
    <w:rsid w:val="00B96066"/>
    <w:rsid w:val="00B96638"/>
    <w:rsid w:val="00B96C84"/>
    <w:rsid w:val="00B9705D"/>
    <w:rsid w:val="00B97741"/>
    <w:rsid w:val="00BA0FAD"/>
    <w:rsid w:val="00BA127D"/>
    <w:rsid w:val="00BA2280"/>
    <w:rsid w:val="00BA2671"/>
    <w:rsid w:val="00BA2A08"/>
    <w:rsid w:val="00BA2A6E"/>
    <w:rsid w:val="00BA3E35"/>
    <w:rsid w:val="00BA4131"/>
    <w:rsid w:val="00BA5337"/>
    <w:rsid w:val="00BA56D2"/>
    <w:rsid w:val="00BA59CA"/>
    <w:rsid w:val="00BA630A"/>
    <w:rsid w:val="00BA6A8F"/>
    <w:rsid w:val="00BA76E0"/>
    <w:rsid w:val="00BA7F09"/>
    <w:rsid w:val="00BB0472"/>
    <w:rsid w:val="00BB18B0"/>
    <w:rsid w:val="00BB1EB8"/>
    <w:rsid w:val="00BB2A25"/>
    <w:rsid w:val="00BB2AC0"/>
    <w:rsid w:val="00BB37C9"/>
    <w:rsid w:val="00BB3AC3"/>
    <w:rsid w:val="00BB3D19"/>
    <w:rsid w:val="00BB45A9"/>
    <w:rsid w:val="00BB4F80"/>
    <w:rsid w:val="00BB51E9"/>
    <w:rsid w:val="00BB5254"/>
    <w:rsid w:val="00BB5581"/>
    <w:rsid w:val="00BB7325"/>
    <w:rsid w:val="00BB77FC"/>
    <w:rsid w:val="00BB78A2"/>
    <w:rsid w:val="00BC0FDC"/>
    <w:rsid w:val="00BC13C2"/>
    <w:rsid w:val="00BC16D0"/>
    <w:rsid w:val="00BC1956"/>
    <w:rsid w:val="00BC1FF9"/>
    <w:rsid w:val="00BC2113"/>
    <w:rsid w:val="00BC261A"/>
    <w:rsid w:val="00BC2F52"/>
    <w:rsid w:val="00BC3053"/>
    <w:rsid w:val="00BC3609"/>
    <w:rsid w:val="00BC3D2D"/>
    <w:rsid w:val="00BC3DA8"/>
    <w:rsid w:val="00BC4D2E"/>
    <w:rsid w:val="00BC501B"/>
    <w:rsid w:val="00BC66A4"/>
    <w:rsid w:val="00BC6784"/>
    <w:rsid w:val="00BD145E"/>
    <w:rsid w:val="00BD1C71"/>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788"/>
    <w:rsid w:val="00BE2FA6"/>
    <w:rsid w:val="00BE333F"/>
    <w:rsid w:val="00BE37C3"/>
    <w:rsid w:val="00BE4108"/>
    <w:rsid w:val="00BE4975"/>
    <w:rsid w:val="00BE5268"/>
    <w:rsid w:val="00BE6504"/>
    <w:rsid w:val="00BE6E6E"/>
    <w:rsid w:val="00BE6F92"/>
    <w:rsid w:val="00BE6FD8"/>
    <w:rsid w:val="00BE7406"/>
    <w:rsid w:val="00BE7603"/>
    <w:rsid w:val="00BF01AF"/>
    <w:rsid w:val="00BF04B4"/>
    <w:rsid w:val="00BF08F5"/>
    <w:rsid w:val="00BF0A12"/>
    <w:rsid w:val="00BF0A3E"/>
    <w:rsid w:val="00BF147F"/>
    <w:rsid w:val="00BF178A"/>
    <w:rsid w:val="00BF24B1"/>
    <w:rsid w:val="00BF3279"/>
    <w:rsid w:val="00BF65C8"/>
    <w:rsid w:val="00BF6845"/>
    <w:rsid w:val="00BF6AF3"/>
    <w:rsid w:val="00BF6EFF"/>
    <w:rsid w:val="00BF74C7"/>
    <w:rsid w:val="00BF7E02"/>
    <w:rsid w:val="00C00262"/>
    <w:rsid w:val="00C0078A"/>
    <w:rsid w:val="00C010A4"/>
    <w:rsid w:val="00C0110E"/>
    <w:rsid w:val="00C015F1"/>
    <w:rsid w:val="00C01929"/>
    <w:rsid w:val="00C01F33"/>
    <w:rsid w:val="00C02CC6"/>
    <w:rsid w:val="00C0305E"/>
    <w:rsid w:val="00C0306A"/>
    <w:rsid w:val="00C040F7"/>
    <w:rsid w:val="00C041B0"/>
    <w:rsid w:val="00C044AB"/>
    <w:rsid w:val="00C04C2D"/>
    <w:rsid w:val="00C0529F"/>
    <w:rsid w:val="00C05706"/>
    <w:rsid w:val="00C06C11"/>
    <w:rsid w:val="00C07377"/>
    <w:rsid w:val="00C10200"/>
    <w:rsid w:val="00C10478"/>
    <w:rsid w:val="00C11186"/>
    <w:rsid w:val="00C11FDC"/>
    <w:rsid w:val="00C12107"/>
    <w:rsid w:val="00C126FC"/>
    <w:rsid w:val="00C12D37"/>
    <w:rsid w:val="00C137DA"/>
    <w:rsid w:val="00C13BCD"/>
    <w:rsid w:val="00C14D4B"/>
    <w:rsid w:val="00C150B7"/>
    <w:rsid w:val="00C154BB"/>
    <w:rsid w:val="00C15618"/>
    <w:rsid w:val="00C167B7"/>
    <w:rsid w:val="00C16C93"/>
    <w:rsid w:val="00C20849"/>
    <w:rsid w:val="00C20B7E"/>
    <w:rsid w:val="00C20C97"/>
    <w:rsid w:val="00C218A2"/>
    <w:rsid w:val="00C22FFD"/>
    <w:rsid w:val="00C23568"/>
    <w:rsid w:val="00C240FA"/>
    <w:rsid w:val="00C24345"/>
    <w:rsid w:val="00C246F6"/>
    <w:rsid w:val="00C248D1"/>
    <w:rsid w:val="00C24B23"/>
    <w:rsid w:val="00C25216"/>
    <w:rsid w:val="00C25B3A"/>
    <w:rsid w:val="00C26E9C"/>
    <w:rsid w:val="00C275CD"/>
    <w:rsid w:val="00C279B5"/>
    <w:rsid w:val="00C27C45"/>
    <w:rsid w:val="00C304AE"/>
    <w:rsid w:val="00C312BB"/>
    <w:rsid w:val="00C317E2"/>
    <w:rsid w:val="00C31844"/>
    <w:rsid w:val="00C31DD8"/>
    <w:rsid w:val="00C3296F"/>
    <w:rsid w:val="00C34EA2"/>
    <w:rsid w:val="00C3572C"/>
    <w:rsid w:val="00C35E1B"/>
    <w:rsid w:val="00C36C41"/>
    <w:rsid w:val="00C36F18"/>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504"/>
    <w:rsid w:val="00C4458E"/>
    <w:rsid w:val="00C452EB"/>
    <w:rsid w:val="00C45888"/>
    <w:rsid w:val="00C46D91"/>
    <w:rsid w:val="00C47B29"/>
    <w:rsid w:val="00C50494"/>
    <w:rsid w:val="00C50A1A"/>
    <w:rsid w:val="00C51FA2"/>
    <w:rsid w:val="00C5252D"/>
    <w:rsid w:val="00C53152"/>
    <w:rsid w:val="00C54404"/>
    <w:rsid w:val="00C54703"/>
    <w:rsid w:val="00C54995"/>
    <w:rsid w:val="00C54BD1"/>
    <w:rsid w:val="00C54D41"/>
    <w:rsid w:val="00C553E3"/>
    <w:rsid w:val="00C55E96"/>
    <w:rsid w:val="00C5658F"/>
    <w:rsid w:val="00C57367"/>
    <w:rsid w:val="00C575D6"/>
    <w:rsid w:val="00C602BE"/>
    <w:rsid w:val="00C60783"/>
    <w:rsid w:val="00C6181C"/>
    <w:rsid w:val="00C629CC"/>
    <w:rsid w:val="00C6425D"/>
    <w:rsid w:val="00C644B3"/>
    <w:rsid w:val="00C64672"/>
    <w:rsid w:val="00C64B02"/>
    <w:rsid w:val="00C6534F"/>
    <w:rsid w:val="00C65B8D"/>
    <w:rsid w:val="00C65FA9"/>
    <w:rsid w:val="00C6606D"/>
    <w:rsid w:val="00C663D3"/>
    <w:rsid w:val="00C666E8"/>
    <w:rsid w:val="00C67194"/>
    <w:rsid w:val="00C7020B"/>
    <w:rsid w:val="00C70697"/>
    <w:rsid w:val="00C7142E"/>
    <w:rsid w:val="00C71BE6"/>
    <w:rsid w:val="00C71F72"/>
    <w:rsid w:val="00C72EF4"/>
    <w:rsid w:val="00C73454"/>
    <w:rsid w:val="00C73767"/>
    <w:rsid w:val="00C73816"/>
    <w:rsid w:val="00C73F2C"/>
    <w:rsid w:val="00C749B9"/>
    <w:rsid w:val="00C74CE2"/>
    <w:rsid w:val="00C755B1"/>
    <w:rsid w:val="00C75627"/>
    <w:rsid w:val="00C75747"/>
    <w:rsid w:val="00C7596E"/>
    <w:rsid w:val="00C75A40"/>
    <w:rsid w:val="00C75D2F"/>
    <w:rsid w:val="00C75E93"/>
    <w:rsid w:val="00C75F5D"/>
    <w:rsid w:val="00C7650C"/>
    <w:rsid w:val="00C767BE"/>
    <w:rsid w:val="00C76C6C"/>
    <w:rsid w:val="00C76E3C"/>
    <w:rsid w:val="00C7707C"/>
    <w:rsid w:val="00C7738B"/>
    <w:rsid w:val="00C77C4C"/>
    <w:rsid w:val="00C806CF"/>
    <w:rsid w:val="00C81568"/>
    <w:rsid w:val="00C81CF9"/>
    <w:rsid w:val="00C81E30"/>
    <w:rsid w:val="00C82827"/>
    <w:rsid w:val="00C82E11"/>
    <w:rsid w:val="00C8300B"/>
    <w:rsid w:val="00C831C2"/>
    <w:rsid w:val="00C83528"/>
    <w:rsid w:val="00C837A0"/>
    <w:rsid w:val="00C838F9"/>
    <w:rsid w:val="00C843BF"/>
    <w:rsid w:val="00C84743"/>
    <w:rsid w:val="00C847F6"/>
    <w:rsid w:val="00C84F17"/>
    <w:rsid w:val="00C855E4"/>
    <w:rsid w:val="00C8571F"/>
    <w:rsid w:val="00C866DE"/>
    <w:rsid w:val="00C86D41"/>
    <w:rsid w:val="00C870D7"/>
    <w:rsid w:val="00C8753E"/>
    <w:rsid w:val="00C87ABD"/>
    <w:rsid w:val="00C9027A"/>
    <w:rsid w:val="00C902A5"/>
    <w:rsid w:val="00C9068E"/>
    <w:rsid w:val="00C90A24"/>
    <w:rsid w:val="00C90BAE"/>
    <w:rsid w:val="00C90BAF"/>
    <w:rsid w:val="00C90C65"/>
    <w:rsid w:val="00C912A8"/>
    <w:rsid w:val="00C915BB"/>
    <w:rsid w:val="00C92A30"/>
    <w:rsid w:val="00C93C4B"/>
    <w:rsid w:val="00C94282"/>
    <w:rsid w:val="00C944AB"/>
    <w:rsid w:val="00C946B5"/>
    <w:rsid w:val="00C94BAE"/>
    <w:rsid w:val="00C95564"/>
    <w:rsid w:val="00C95B40"/>
    <w:rsid w:val="00C966B1"/>
    <w:rsid w:val="00C97E18"/>
    <w:rsid w:val="00CA0FCB"/>
    <w:rsid w:val="00CA15EB"/>
    <w:rsid w:val="00CA19B6"/>
    <w:rsid w:val="00CA1ED8"/>
    <w:rsid w:val="00CA248C"/>
    <w:rsid w:val="00CA3FEC"/>
    <w:rsid w:val="00CA4102"/>
    <w:rsid w:val="00CA481A"/>
    <w:rsid w:val="00CA53B5"/>
    <w:rsid w:val="00CA6A73"/>
    <w:rsid w:val="00CA6CC9"/>
    <w:rsid w:val="00CB01FF"/>
    <w:rsid w:val="00CB0595"/>
    <w:rsid w:val="00CB0E99"/>
    <w:rsid w:val="00CB1E52"/>
    <w:rsid w:val="00CB1F63"/>
    <w:rsid w:val="00CB4605"/>
    <w:rsid w:val="00CB4A88"/>
    <w:rsid w:val="00CB4CB0"/>
    <w:rsid w:val="00CB4CEE"/>
    <w:rsid w:val="00CB52E2"/>
    <w:rsid w:val="00CB581D"/>
    <w:rsid w:val="00CB6415"/>
    <w:rsid w:val="00CB6E1B"/>
    <w:rsid w:val="00CB7170"/>
    <w:rsid w:val="00CB72F6"/>
    <w:rsid w:val="00CB73C0"/>
    <w:rsid w:val="00CB757E"/>
    <w:rsid w:val="00CC040E"/>
    <w:rsid w:val="00CC05F8"/>
    <w:rsid w:val="00CC072F"/>
    <w:rsid w:val="00CC111F"/>
    <w:rsid w:val="00CC17DE"/>
    <w:rsid w:val="00CC1BD6"/>
    <w:rsid w:val="00CC1FBA"/>
    <w:rsid w:val="00CC2011"/>
    <w:rsid w:val="00CC2A83"/>
    <w:rsid w:val="00CC3804"/>
    <w:rsid w:val="00CC38FC"/>
    <w:rsid w:val="00CC3D03"/>
    <w:rsid w:val="00CC3EA0"/>
    <w:rsid w:val="00CC41F6"/>
    <w:rsid w:val="00CC4558"/>
    <w:rsid w:val="00CC4CF3"/>
    <w:rsid w:val="00CC4F42"/>
    <w:rsid w:val="00CC5668"/>
    <w:rsid w:val="00CC595F"/>
    <w:rsid w:val="00CC5EF8"/>
    <w:rsid w:val="00CC7487"/>
    <w:rsid w:val="00CC78D6"/>
    <w:rsid w:val="00CC7B45"/>
    <w:rsid w:val="00CD1188"/>
    <w:rsid w:val="00CD28A7"/>
    <w:rsid w:val="00CD2ED1"/>
    <w:rsid w:val="00CD3014"/>
    <w:rsid w:val="00CD32E8"/>
    <w:rsid w:val="00CD337B"/>
    <w:rsid w:val="00CD3428"/>
    <w:rsid w:val="00CD3948"/>
    <w:rsid w:val="00CD3B26"/>
    <w:rsid w:val="00CD5855"/>
    <w:rsid w:val="00CD5B50"/>
    <w:rsid w:val="00CD5F8E"/>
    <w:rsid w:val="00CD60BC"/>
    <w:rsid w:val="00CD64D8"/>
    <w:rsid w:val="00CD752C"/>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561"/>
    <w:rsid w:val="00CF0E84"/>
    <w:rsid w:val="00CF1354"/>
    <w:rsid w:val="00CF13ED"/>
    <w:rsid w:val="00CF1D5A"/>
    <w:rsid w:val="00CF34AC"/>
    <w:rsid w:val="00CF3B1F"/>
    <w:rsid w:val="00CF3BF6"/>
    <w:rsid w:val="00CF47DC"/>
    <w:rsid w:val="00CF5EDD"/>
    <w:rsid w:val="00CF625B"/>
    <w:rsid w:val="00CF687E"/>
    <w:rsid w:val="00CF7134"/>
    <w:rsid w:val="00CF743F"/>
    <w:rsid w:val="00CF7C28"/>
    <w:rsid w:val="00D01061"/>
    <w:rsid w:val="00D011F2"/>
    <w:rsid w:val="00D01A70"/>
    <w:rsid w:val="00D01B19"/>
    <w:rsid w:val="00D0349B"/>
    <w:rsid w:val="00D0388C"/>
    <w:rsid w:val="00D0682A"/>
    <w:rsid w:val="00D06CAE"/>
    <w:rsid w:val="00D073B4"/>
    <w:rsid w:val="00D07F4A"/>
    <w:rsid w:val="00D10249"/>
    <w:rsid w:val="00D115C3"/>
    <w:rsid w:val="00D11897"/>
    <w:rsid w:val="00D11EE1"/>
    <w:rsid w:val="00D130C2"/>
    <w:rsid w:val="00D13135"/>
    <w:rsid w:val="00D13391"/>
    <w:rsid w:val="00D13A13"/>
    <w:rsid w:val="00D13E4E"/>
    <w:rsid w:val="00D14184"/>
    <w:rsid w:val="00D141BF"/>
    <w:rsid w:val="00D146D0"/>
    <w:rsid w:val="00D1511B"/>
    <w:rsid w:val="00D1556A"/>
    <w:rsid w:val="00D165D2"/>
    <w:rsid w:val="00D2250D"/>
    <w:rsid w:val="00D22E5A"/>
    <w:rsid w:val="00D239A7"/>
    <w:rsid w:val="00D23D31"/>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25AB"/>
    <w:rsid w:val="00D327C3"/>
    <w:rsid w:val="00D327ED"/>
    <w:rsid w:val="00D32A83"/>
    <w:rsid w:val="00D334AF"/>
    <w:rsid w:val="00D3352B"/>
    <w:rsid w:val="00D35CBD"/>
    <w:rsid w:val="00D35E9E"/>
    <w:rsid w:val="00D36834"/>
    <w:rsid w:val="00D36D60"/>
    <w:rsid w:val="00D36E71"/>
    <w:rsid w:val="00D37773"/>
    <w:rsid w:val="00D3797C"/>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471E5"/>
    <w:rsid w:val="00D50283"/>
    <w:rsid w:val="00D506F8"/>
    <w:rsid w:val="00D50F97"/>
    <w:rsid w:val="00D516BE"/>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618"/>
    <w:rsid w:val="00D62A78"/>
    <w:rsid w:val="00D62FC6"/>
    <w:rsid w:val="00D630B7"/>
    <w:rsid w:val="00D63970"/>
    <w:rsid w:val="00D63E5A"/>
    <w:rsid w:val="00D64142"/>
    <w:rsid w:val="00D646A1"/>
    <w:rsid w:val="00D646D6"/>
    <w:rsid w:val="00D64733"/>
    <w:rsid w:val="00D647CB"/>
    <w:rsid w:val="00D65037"/>
    <w:rsid w:val="00D652B5"/>
    <w:rsid w:val="00D66155"/>
    <w:rsid w:val="00D664C6"/>
    <w:rsid w:val="00D669B2"/>
    <w:rsid w:val="00D66FA6"/>
    <w:rsid w:val="00D67EA0"/>
    <w:rsid w:val="00D708B0"/>
    <w:rsid w:val="00D71C4D"/>
    <w:rsid w:val="00D7376B"/>
    <w:rsid w:val="00D7387F"/>
    <w:rsid w:val="00D73AF3"/>
    <w:rsid w:val="00D73D5E"/>
    <w:rsid w:val="00D740BB"/>
    <w:rsid w:val="00D744D0"/>
    <w:rsid w:val="00D75928"/>
    <w:rsid w:val="00D759B2"/>
    <w:rsid w:val="00D75AE5"/>
    <w:rsid w:val="00D75D0E"/>
    <w:rsid w:val="00D76F34"/>
    <w:rsid w:val="00D77B1D"/>
    <w:rsid w:val="00D77FB8"/>
    <w:rsid w:val="00D8021F"/>
    <w:rsid w:val="00D80383"/>
    <w:rsid w:val="00D807C6"/>
    <w:rsid w:val="00D8146F"/>
    <w:rsid w:val="00D81BAC"/>
    <w:rsid w:val="00D823C6"/>
    <w:rsid w:val="00D836E6"/>
    <w:rsid w:val="00D83933"/>
    <w:rsid w:val="00D84828"/>
    <w:rsid w:val="00D84994"/>
    <w:rsid w:val="00D8534B"/>
    <w:rsid w:val="00D862C4"/>
    <w:rsid w:val="00D863D8"/>
    <w:rsid w:val="00D86896"/>
    <w:rsid w:val="00D86CA3"/>
    <w:rsid w:val="00D871CE"/>
    <w:rsid w:val="00D87E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2C77"/>
    <w:rsid w:val="00DA305E"/>
    <w:rsid w:val="00DA5417"/>
    <w:rsid w:val="00DA56E8"/>
    <w:rsid w:val="00DA5785"/>
    <w:rsid w:val="00DA590F"/>
    <w:rsid w:val="00DA5AD9"/>
    <w:rsid w:val="00DA61CC"/>
    <w:rsid w:val="00DA65F6"/>
    <w:rsid w:val="00DA6676"/>
    <w:rsid w:val="00DA6961"/>
    <w:rsid w:val="00DA7CEC"/>
    <w:rsid w:val="00DB0A9F"/>
    <w:rsid w:val="00DB18E5"/>
    <w:rsid w:val="00DB1D59"/>
    <w:rsid w:val="00DB2C1C"/>
    <w:rsid w:val="00DB31B8"/>
    <w:rsid w:val="00DB377D"/>
    <w:rsid w:val="00DB3E93"/>
    <w:rsid w:val="00DB457A"/>
    <w:rsid w:val="00DB4720"/>
    <w:rsid w:val="00DB4B4A"/>
    <w:rsid w:val="00DB4FBB"/>
    <w:rsid w:val="00DB5452"/>
    <w:rsid w:val="00DB70A7"/>
    <w:rsid w:val="00DB7AEA"/>
    <w:rsid w:val="00DB7B2C"/>
    <w:rsid w:val="00DB7C92"/>
    <w:rsid w:val="00DB7DA2"/>
    <w:rsid w:val="00DC02CB"/>
    <w:rsid w:val="00DC137E"/>
    <w:rsid w:val="00DC17F1"/>
    <w:rsid w:val="00DC1CC2"/>
    <w:rsid w:val="00DC1FD7"/>
    <w:rsid w:val="00DC25EA"/>
    <w:rsid w:val="00DC2D36"/>
    <w:rsid w:val="00DC31EF"/>
    <w:rsid w:val="00DC3655"/>
    <w:rsid w:val="00DC3748"/>
    <w:rsid w:val="00DC3848"/>
    <w:rsid w:val="00DC406F"/>
    <w:rsid w:val="00DC53EF"/>
    <w:rsid w:val="00DC5859"/>
    <w:rsid w:val="00DC5F98"/>
    <w:rsid w:val="00DC6F18"/>
    <w:rsid w:val="00DD04D3"/>
    <w:rsid w:val="00DD246F"/>
    <w:rsid w:val="00DD3CBC"/>
    <w:rsid w:val="00DD4130"/>
    <w:rsid w:val="00DD4781"/>
    <w:rsid w:val="00DD48B3"/>
    <w:rsid w:val="00DD7EDB"/>
    <w:rsid w:val="00DE298F"/>
    <w:rsid w:val="00DE36DF"/>
    <w:rsid w:val="00DE3845"/>
    <w:rsid w:val="00DE486F"/>
    <w:rsid w:val="00DE4A02"/>
    <w:rsid w:val="00DE5608"/>
    <w:rsid w:val="00DE58D0"/>
    <w:rsid w:val="00DE58F7"/>
    <w:rsid w:val="00DE5B80"/>
    <w:rsid w:val="00DE5E4E"/>
    <w:rsid w:val="00DE5F68"/>
    <w:rsid w:val="00DE6390"/>
    <w:rsid w:val="00DE654F"/>
    <w:rsid w:val="00DE7358"/>
    <w:rsid w:val="00DE747B"/>
    <w:rsid w:val="00DE77E2"/>
    <w:rsid w:val="00DF0675"/>
    <w:rsid w:val="00DF07DC"/>
    <w:rsid w:val="00DF0894"/>
    <w:rsid w:val="00DF0B6E"/>
    <w:rsid w:val="00DF0E14"/>
    <w:rsid w:val="00DF0E8B"/>
    <w:rsid w:val="00DF15E0"/>
    <w:rsid w:val="00DF229C"/>
    <w:rsid w:val="00DF2996"/>
    <w:rsid w:val="00DF2A93"/>
    <w:rsid w:val="00DF37A0"/>
    <w:rsid w:val="00DF57D6"/>
    <w:rsid w:val="00DF57E5"/>
    <w:rsid w:val="00DF5826"/>
    <w:rsid w:val="00DF5BE9"/>
    <w:rsid w:val="00DF6830"/>
    <w:rsid w:val="00DF6AA5"/>
    <w:rsid w:val="00DF7B4A"/>
    <w:rsid w:val="00DF7D45"/>
    <w:rsid w:val="00E0028A"/>
    <w:rsid w:val="00E002DC"/>
    <w:rsid w:val="00E0043A"/>
    <w:rsid w:val="00E01531"/>
    <w:rsid w:val="00E01A00"/>
    <w:rsid w:val="00E01BAA"/>
    <w:rsid w:val="00E026EE"/>
    <w:rsid w:val="00E02D06"/>
    <w:rsid w:val="00E02D0C"/>
    <w:rsid w:val="00E03568"/>
    <w:rsid w:val="00E03A4A"/>
    <w:rsid w:val="00E04122"/>
    <w:rsid w:val="00E05C09"/>
    <w:rsid w:val="00E05C6E"/>
    <w:rsid w:val="00E05F04"/>
    <w:rsid w:val="00E073F1"/>
    <w:rsid w:val="00E07C8C"/>
    <w:rsid w:val="00E110E7"/>
    <w:rsid w:val="00E114A1"/>
    <w:rsid w:val="00E118E4"/>
    <w:rsid w:val="00E11B20"/>
    <w:rsid w:val="00E11D8D"/>
    <w:rsid w:val="00E1204F"/>
    <w:rsid w:val="00E12F15"/>
    <w:rsid w:val="00E13873"/>
    <w:rsid w:val="00E146C1"/>
    <w:rsid w:val="00E15167"/>
    <w:rsid w:val="00E1523B"/>
    <w:rsid w:val="00E157F6"/>
    <w:rsid w:val="00E15806"/>
    <w:rsid w:val="00E1607F"/>
    <w:rsid w:val="00E172C5"/>
    <w:rsid w:val="00E17400"/>
    <w:rsid w:val="00E17FA2"/>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3036D"/>
    <w:rsid w:val="00E30B5A"/>
    <w:rsid w:val="00E30C1A"/>
    <w:rsid w:val="00E31188"/>
    <w:rsid w:val="00E3123D"/>
    <w:rsid w:val="00E31461"/>
    <w:rsid w:val="00E31D43"/>
    <w:rsid w:val="00E32608"/>
    <w:rsid w:val="00E32726"/>
    <w:rsid w:val="00E32B15"/>
    <w:rsid w:val="00E335B5"/>
    <w:rsid w:val="00E34188"/>
    <w:rsid w:val="00E34B6E"/>
    <w:rsid w:val="00E34CFE"/>
    <w:rsid w:val="00E34E9C"/>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3AE"/>
    <w:rsid w:val="00E46886"/>
    <w:rsid w:val="00E4725A"/>
    <w:rsid w:val="00E47AEF"/>
    <w:rsid w:val="00E47FD3"/>
    <w:rsid w:val="00E51151"/>
    <w:rsid w:val="00E51EB5"/>
    <w:rsid w:val="00E53B75"/>
    <w:rsid w:val="00E53EFB"/>
    <w:rsid w:val="00E54130"/>
    <w:rsid w:val="00E54436"/>
    <w:rsid w:val="00E54633"/>
    <w:rsid w:val="00E549B8"/>
    <w:rsid w:val="00E54E3B"/>
    <w:rsid w:val="00E56B4E"/>
    <w:rsid w:val="00E57494"/>
    <w:rsid w:val="00E57565"/>
    <w:rsid w:val="00E57677"/>
    <w:rsid w:val="00E57805"/>
    <w:rsid w:val="00E60611"/>
    <w:rsid w:val="00E6068A"/>
    <w:rsid w:val="00E60775"/>
    <w:rsid w:val="00E60FC5"/>
    <w:rsid w:val="00E6105F"/>
    <w:rsid w:val="00E61764"/>
    <w:rsid w:val="00E61CC8"/>
    <w:rsid w:val="00E61F3F"/>
    <w:rsid w:val="00E63838"/>
    <w:rsid w:val="00E64434"/>
    <w:rsid w:val="00E64828"/>
    <w:rsid w:val="00E650AC"/>
    <w:rsid w:val="00E65B5E"/>
    <w:rsid w:val="00E6725F"/>
    <w:rsid w:val="00E676D0"/>
    <w:rsid w:val="00E67C51"/>
    <w:rsid w:val="00E71FFB"/>
    <w:rsid w:val="00E721D4"/>
    <w:rsid w:val="00E72EFC"/>
    <w:rsid w:val="00E73015"/>
    <w:rsid w:val="00E740A2"/>
    <w:rsid w:val="00E743B6"/>
    <w:rsid w:val="00E7487F"/>
    <w:rsid w:val="00E74A32"/>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57D"/>
    <w:rsid w:val="00E9291C"/>
    <w:rsid w:val="00E93FFE"/>
    <w:rsid w:val="00E94623"/>
    <w:rsid w:val="00E946DA"/>
    <w:rsid w:val="00E94CD3"/>
    <w:rsid w:val="00E94F8A"/>
    <w:rsid w:val="00E95775"/>
    <w:rsid w:val="00E96E04"/>
    <w:rsid w:val="00E96FA7"/>
    <w:rsid w:val="00E9759B"/>
    <w:rsid w:val="00E97AEA"/>
    <w:rsid w:val="00EA00CD"/>
    <w:rsid w:val="00EA1A14"/>
    <w:rsid w:val="00EA2006"/>
    <w:rsid w:val="00EA22AD"/>
    <w:rsid w:val="00EA22CC"/>
    <w:rsid w:val="00EA2534"/>
    <w:rsid w:val="00EA2795"/>
    <w:rsid w:val="00EA2C84"/>
    <w:rsid w:val="00EA33E5"/>
    <w:rsid w:val="00EA385C"/>
    <w:rsid w:val="00EA3DC5"/>
    <w:rsid w:val="00EA4FE8"/>
    <w:rsid w:val="00EA5711"/>
    <w:rsid w:val="00EA5A5B"/>
    <w:rsid w:val="00EA5E1F"/>
    <w:rsid w:val="00EA6317"/>
    <w:rsid w:val="00EA6414"/>
    <w:rsid w:val="00EA6444"/>
    <w:rsid w:val="00EA6B52"/>
    <w:rsid w:val="00EA6D70"/>
    <w:rsid w:val="00EA7239"/>
    <w:rsid w:val="00EA787D"/>
    <w:rsid w:val="00EA78C8"/>
    <w:rsid w:val="00EA7957"/>
    <w:rsid w:val="00EA7A41"/>
    <w:rsid w:val="00EA7E46"/>
    <w:rsid w:val="00EB077B"/>
    <w:rsid w:val="00EB0A5F"/>
    <w:rsid w:val="00EB0A69"/>
    <w:rsid w:val="00EB1D8F"/>
    <w:rsid w:val="00EB1E01"/>
    <w:rsid w:val="00EB2351"/>
    <w:rsid w:val="00EB3C96"/>
    <w:rsid w:val="00EB3D11"/>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5653"/>
    <w:rsid w:val="00EC5E7D"/>
    <w:rsid w:val="00EC71CE"/>
    <w:rsid w:val="00EC7C41"/>
    <w:rsid w:val="00ED0ACC"/>
    <w:rsid w:val="00ED1006"/>
    <w:rsid w:val="00ED1467"/>
    <w:rsid w:val="00ED1886"/>
    <w:rsid w:val="00ED1FC4"/>
    <w:rsid w:val="00ED2272"/>
    <w:rsid w:val="00ED3CD4"/>
    <w:rsid w:val="00ED4365"/>
    <w:rsid w:val="00ED4949"/>
    <w:rsid w:val="00ED4ECE"/>
    <w:rsid w:val="00ED5EE0"/>
    <w:rsid w:val="00ED636E"/>
    <w:rsid w:val="00ED6C63"/>
    <w:rsid w:val="00EE059E"/>
    <w:rsid w:val="00EE173F"/>
    <w:rsid w:val="00EE19A1"/>
    <w:rsid w:val="00EE2A97"/>
    <w:rsid w:val="00EE2F1C"/>
    <w:rsid w:val="00EE36DB"/>
    <w:rsid w:val="00EE4479"/>
    <w:rsid w:val="00EE4904"/>
    <w:rsid w:val="00EE4D3D"/>
    <w:rsid w:val="00EE50F1"/>
    <w:rsid w:val="00EE517B"/>
    <w:rsid w:val="00EE65E3"/>
    <w:rsid w:val="00EF0186"/>
    <w:rsid w:val="00EF03EF"/>
    <w:rsid w:val="00EF18FE"/>
    <w:rsid w:val="00EF2410"/>
    <w:rsid w:val="00EF24B6"/>
    <w:rsid w:val="00EF2FDB"/>
    <w:rsid w:val="00EF354F"/>
    <w:rsid w:val="00EF3787"/>
    <w:rsid w:val="00EF3CCD"/>
    <w:rsid w:val="00EF41E5"/>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5B5"/>
    <w:rsid w:val="00F06C67"/>
    <w:rsid w:val="00F06DFD"/>
    <w:rsid w:val="00F06E80"/>
    <w:rsid w:val="00F0707B"/>
    <w:rsid w:val="00F071D1"/>
    <w:rsid w:val="00F07533"/>
    <w:rsid w:val="00F079ED"/>
    <w:rsid w:val="00F07C09"/>
    <w:rsid w:val="00F07CF6"/>
    <w:rsid w:val="00F10629"/>
    <w:rsid w:val="00F10A16"/>
    <w:rsid w:val="00F1386F"/>
    <w:rsid w:val="00F138FC"/>
    <w:rsid w:val="00F13969"/>
    <w:rsid w:val="00F139F3"/>
    <w:rsid w:val="00F13C26"/>
    <w:rsid w:val="00F14317"/>
    <w:rsid w:val="00F15FA5"/>
    <w:rsid w:val="00F1696C"/>
    <w:rsid w:val="00F17620"/>
    <w:rsid w:val="00F209B7"/>
    <w:rsid w:val="00F20E79"/>
    <w:rsid w:val="00F2141F"/>
    <w:rsid w:val="00F217B1"/>
    <w:rsid w:val="00F22DC2"/>
    <w:rsid w:val="00F2376F"/>
    <w:rsid w:val="00F23773"/>
    <w:rsid w:val="00F23ADF"/>
    <w:rsid w:val="00F24398"/>
    <w:rsid w:val="00F243D8"/>
    <w:rsid w:val="00F24688"/>
    <w:rsid w:val="00F25094"/>
    <w:rsid w:val="00F26050"/>
    <w:rsid w:val="00F26DEE"/>
    <w:rsid w:val="00F26F0A"/>
    <w:rsid w:val="00F279E2"/>
    <w:rsid w:val="00F30423"/>
    <w:rsid w:val="00F30828"/>
    <w:rsid w:val="00F31395"/>
    <w:rsid w:val="00F313D6"/>
    <w:rsid w:val="00F3152B"/>
    <w:rsid w:val="00F316B0"/>
    <w:rsid w:val="00F319A3"/>
    <w:rsid w:val="00F319F1"/>
    <w:rsid w:val="00F32099"/>
    <w:rsid w:val="00F321AC"/>
    <w:rsid w:val="00F3225D"/>
    <w:rsid w:val="00F32C06"/>
    <w:rsid w:val="00F32EAB"/>
    <w:rsid w:val="00F3307C"/>
    <w:rsid w:val="00F33DD7"/>
    <w:rsid w:val="00F33F90"/>
    <w:rsid w:val="00F33FB6"/>
    <w:rsid w:val="00F348DB"/>
    <w:rsid w:val="00F34C56"/>
    <w:rsid w:val="00F358DE"/>
    <w:rsid w:val="00F40B88"/>
    <w:rsid w:val="00F40D5C"/>
    <w:rsid w:val="00F40F0C"/>
    <w:rsid w:val="00F413C1"/>
    <w:rsid w:val="00F4155D"/>
    <w:rsid w:val="00F417E8"/>
    <w:rsid w:val="00F430C7"/>
    <w:rsid w:val="00F444AE"/>
    <w:rsid w:val="00F44AAB"/>
    <w:rsid w:val="00F45E81"/>
    <w:rsid w:val="00F462B4"/>
    <w:rsid w:val="00F46625"/>
    <w:rsid w:val="00F47273"/>
    <w:rsid w:val="00F4766C"/>
    <w:rsid w:val="00F479E1"/>
    <w:rsid w:val="00F47A59"/>
    <w:rsid w:val="00F47FFC"/>
    <w:rsid w:val="00F507D1"/>
    <w:rsid w:val="00F50C22"/>
    <w:rsid w:val="00F519CE"/>
    <w:rsid w:val="00F51ADA"/>
    <w:rsid w:val="00F529E0"/>
    <w:rsid w:val="00F52FAA"/>
    <w:rsid w:val="00F53463"/>
    <w:rsid w:val="00F5353D"/>
    <w:rsid w:val="00F53664"/>
    <w:rsid w:val="00F53832"/>
    <w:rsid w:val="00F54F6C"/>
    <w:rsid w:val="00F55467"/>
    <w:rsid w:val="00F554DA"/>
    <w:rsid w:val="00F5579D"/>
    <w:rsid w:val="00F55911"/>
    <w:rsid w:val="00F560C3"/>
    <w:rsid w:val="00F5641C"/>
    <w:rsid w:val="00F5670D"/>
    <w:rsid w:val="00F5685B"/>
    <w:rsid w:val="00F57111"/>
    <w:rsid w:val="00F607C5"/>
    <w:rsid w:val="00F608C4"/>
    <w:rsid w:val="00F609A2"/>
    <w:rsid w:val="00F60DEA"/>
    <w:rsid w:val="00F60E20"/>
    <w:rsid w:val="00F61DAD"/>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6C8"/>
    <w:rsid w:val="00F67F53"/>
    <w:rsid w:val="00F70108"/>
    <w:rsid w:val="00F703BE"/>
    <w:rsid w:val="00F70702"/>
    <w:rsid w:val="00F70751"/>
    <w:rsid w:val="00F7134F"/>
    <w:rsid w:val="00F7152C"/>
    <w:rsid w:val="00F71D67"/>
    <w:rsid w:val="00F71F69"/>
    <w:rsid w:val="00F72167"/>
    <w:rsid w:val="00F727E7"/>
    <w:rsid w:val="00F72B72"/>
    <w:rsid w:val="00F73E40"/>
    <w:rsid w:val="00F74993"/>
    <w:rsid w:val="00F74BB9"/>
    <w:rsid w:val="00F75061"/>
    <w:rsid w:val="00F75582"/>
    <w:rsid w:val="00F7563E"/>
    <w:rsid w:val="00F76306"/>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87D29"/>
    <w:rsid w:val="00F9056A"/>
    <w:rsid w:val="00F90C1C"/>
    <w:rsid w:val="00F90F8D"/>
    <w:rsid w:val="00F91612"/>
    <w:rsid w:val="00F92782"/>
    <w:rsid w:val="00F9283B"/>
    <w:rsid w:val="00F92FB9"/>
    <w:rsid w:val="00F93963"/>
    <w:rsid w:val="00F93AA9"/>
    <w:rsid w:val="00F953C8"/>
    <w:rsid w:val="00F95CB6"/>
    <w:rsid w:val="00F96985"/>
    <w:rsid w:val="00F9738A"/>
    <w:rsid w:val="00F97421"/>
    <w:rsid w:val="00F97838"/>
    <w:rsid w:val="00F97BA6"/>
    <w:rsid w:val="00F97C65"/>
    <w:rsid w:val="00F97DDC"/>
    <w:rsid w:val="00F97E2A"/>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271"/>
    <w:rsid w:val="00FB54CD"/>
    <w:rsid w:val="00FB5BB1"/>
    <w:rsid w:val="00FB66AA"/>
    <w:rsid w:val="00FB6A6A"/>
    <w:rsid w:val="00FB6A7B"/>
    <w:rsid w:val="00FB6AEB"/>
    <w:rsid w:val="00FB7332"/>
    <w:rsid w:val="00FC0866"/>
    <w:rsid w:val="00FC1620"/>
    <w:rsid w:val="00FC1CC3"/>
    <w:rsid w:val="00FC2415"/>
    <w:rsid w:val="00FC24D5"/>
    <w:rsid w:val="00FC28BD"/>
    <w:rsid w:val="00FC2CF9"/>
    <w:rsid w:val="00FC30C8"/>
    <w:rsid w:val="00FC3482"/>
    <w:rsid w:val="00FC6BCE"/>
    <w:rsid w:val="00FC6BFA"/>
    <w:rsid w:val="00FC7429"/>
    <w:rsid w:val="00FC7B18"/>
    <w:rsid w:val="00FD017B"/>
    <w:rsid w:val="00FD051B"/>
    <w:rsid w:val="00FD07F6"/>
    <w:rsid w:val="00FD1107"/>
    <w:rsid w:val="00FD1D21"/>
    <w:rsid w:val="00FD1EC8"/>
    <w:rsid w:val="00FD24A9"/>
    <w:rsid w:val="00FD2599"/>
    <w:rsid w:val="00FD283D"/>
    <w:rsid w:val="00FD2A3C"/>
    <w:rsid w:val="00FD3D13"/>
    <w:rsid w:val="00FD4190"/>
    <w:rsid w:val="00FD43F9"/>
    <w:rsid w:val="00FD47ED"/>
    <w:rsid w:val="00FD6180"/>
    <w:rsid w:val="00FD65AB"/>
    <w:rsid w:val="00FD6A21"/>
    <w:rsid w:val="00FD6D1A"/>
    <w:rsid w:val="00FD711C"/>
    <w:rsid w:val="00FD726C"/>
    <w:rsid w:val="00FD74DB"/>
    <w:rsid w:val="00FD7660"/>
    <w:rsid w:val="00FD7D40"/>
    <w:rsid w:val="00FE0655"/>
    <w:rsid w:val="00FE1425"/>
    <w:rsid w:val="00FE152D"/>
    <w:rsid w:val="00FE2365"/>
    <w:rsid w:val="00FE3B5D"/>
    <w:rsid w:val="00FE3C27"/>
    <w:rsid w:val="00FE48D1"/>
    <w:rsid w:val="00FE4AA7"/>
    <w:rsid w:val="00FE4C7B"/>
    <w:rsid w:val="00FE4CF6"/>
    <w:rsid w:val="00FE5B8F"/>
    <w:rsid w:val="00FE6506"/>
    <w:rsid w:val="00FE6553"/>
    <w:rsid w:val="00FE7336"/>
    <w:rsid w:val="00FE787C"/>
    <w:rsid w:val="00FF02C4"/>
    <w:rsid w:val="00FF0801"/>
    <w:rsid w:val="00FF081E"/>
    <w:rsid w:val="00FF09EF"/>
    <w:rsid w:val="00FF1264"/>
    <w:rsid w:val="00FF2362"/>
    <w:rsid w:val="00FF2925"/>
    <w:rsid w:val="00FF3429"/>
    <w:rsid w:val="00FF3661"/>
    <w:rsid w:val="00FF45A5"/>
    <w:rsid w:val="00FF4A34"/>
    <w:rsid w:val="00FF5326"/>
    <w:rsid w:val="00FF5C91"/>
    <w:rsid w:val="00FF5CF9"/>
    <w:rsid w:val="00FF64F3"/>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semiHidden/>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24782980">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986127582">
      <w:bodyDiv w:val="1"/>
      <w:marLeft w:val="0"/>
      <w:marRight w:val="0"/>
      <w:marTop w:val="0"/>
      <w:marBottom w:val="0"/>
      <w:divBdr>
        <w:top w:val="none" w:sz="0" w:space="0" w:color="auto"/>
        <w:left w:val="none" w:sz="0" w:space="0" w:color="auto"/>
        <w:bottom w:val="none" w:sz="0" w:space="0" w:color="auto"/>
        <w:right w:val="none" w:sz="0" w:space="0" w:color="auto"/>
      </w:divBdr>
      <w:divsChild>
        <w:div w:id="1594775348">
          <w:marLeft w:val="547"/>
          <w:marRight w:val="0"/>
          <w:marTop w:val="60"/>
          <w:marBottom w:val="0"/>
          <w:divBdr>
            <w:top w:val="none" w:sz="0" w:space="0" w:color="auto"/>
            <w:left w:val="none" w:sz="0" w:space="0" w:color="auto"/>
            <w:bottom w:val="none" w:sz="0" w:space="0" w:color="auto"/>
            <w:right w:val="none" w:sz="0" w:space="0" w:color="auto"/>
          </w:divBdr>
        </w:div>
        <w:div w:id="147289806">
          <w:marLeft w:val="547"/>
          <w:marRight w:val="0"/>
          <w:marTop w:val="60"/>
          <w:marBottom w:val="0"/>
          <w:divBdr>
            <w:top w:val="none" w:sz="0" w:space="0" w:color="auto"/>
            <w:left w:val="none" w:sz="0" w:space="0" w:color="auto"/>
            <w:bottom w:val="none" w:sz="0" w:space="0" w:color="auto"/>
            <w:right w:val="none" w:sz="0" w:space="0" w:color="auto"/>
          </w:divBdr>
        </w:div>
        <w:div w:id="1741975424">
          <w:marLeft w:val="547"/>
          <w:marRight w:val="0"/>
          <w:marTop w:val="60"/>
          <w:marBottom w:val="0"/>
          <w:divBdr>
            <w:top w:val="none" w:sz="0" w:space="0" w:color="auto"/>
            <w:left w:val="none" w:sz="0" w:space="0" w:color="auto"/>
            <w:bottom w:val="none" w:sz="0" w:space="0" w:color="auto"/>
            <w:right w:val="none" w:sz="0" w:space="0" w:color="auto"/>
          </w:divBdr>
        </w:div>
      </w:divsChild>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77497133">
      <w:bodyDiv w:val="1"/>
      <w:marLeft w:val="0"/>
      <w:marRight w:val="0"/>
      <w:marTop w:val="0"/>
      <w:marBottom w:val="0"/>
      <w:divBdr>
        <w:top w:val="none" w:sz="0" w:space="0" w:color="auto"/>
        <w:left w:val="none" w:sz="0" w:space="0" w:color="auto"/>
        <w:bottom w:val="none" w:sz="0" w:space="0" w:color="auto"/>
        <w:right w:val="none" w:sz="0" w:space="0" w:color="auto"/>
      </w:divBdr>
      <w:divsChild>
        <w:div w:id="314990363">
          <w:marLeft w:val="547"/>
          <w:marRight w:val="0"/>
          <w:marTop w:val="60"/>
          <w:marBottom w:val="0"/>
          <w:divBdr>
            <w:top w:val="none" w:sz="0" w:space="0" w:color="auto"/>
            <w:left w:val="none" w:sz="0" w:space="0" w:color="auto"/>
            <w:bottom w:val="none" w:sz="0" w:space="0" w:color="auto"/>
            <w:right w:val="none" w:sz="0" w:space="0" w:color="auto"/>
          </w:divBdr>
        </w:div>
        <w:div w:id="1944610616">
          <w:marLeft w:val="547"/>
          <w:marRight w:val="0"/>
          <w:marTop w:val="60"/>
          <w:marBottom w:val="0"/>
          <w:divBdr>
            <w:top w:val="none" w:sz="0" w:space="0" w:color="auto"/>
            <w:left w:val="none" w:sz="0" w:space="0" w:color="auto"/>
            <w:bottom w:val="none" w:sz="0" w:space="0" w:color="auto"/>
            <w:right w:val="none" w:sz="0" w:space="0" w:color="auto"/>
          </w:divBdr>
        </w:div>
        <w:div w:id="98721498">
          <w:marLeft w:val="547"/>
          <w:marRight w:val="0"/>
          <w:marTop w:val="60"/>
          <w:marBottom w:val="0"/>
          <w:divBdr>
            <w:top w:val="none" w:sz="0" w:space="0" w:color="auto"/>
            <w:left w:val="none" w:sz="0" w:space="0" w:color="auto"/>
            <w:bottom w:val="none" w:sz="0" w:space="0" w:color="auto"/>
            <w:right w:val="none" w:sz="0" w:space="0" w:color="auto"/>
          </w:divBdr>
        </w:div>
        <w:div w:id="1110583603">
          <w:marLeft w:val="547"/>
          <w:marRight w:val="0"/>
          <w:marTop w:val="60"/>
          <w:marBottom w:val="0"/>
          <w:divBdr>
            <w:top w:val="none" w:sz="0" w:space="0" w:color="auto"/>
            <w:left w:val="none" w:sz="0" w:space="0" w:color="auto"/>
            <w:bottom w:val="none" w:sz="0" w:space="0" w:color="auto"/>
            <w:right w:val="none" w:sz="0" w:space="0" w:color="auto"/>
          </w:divBdr>
        </w:div>
        <w:div w:id="1407531211">
          <w:marLeft w:val="547"/>
          <w:marRight w:val="0"/>
          <w:marTop w:val="60"/>
          <w:marBottom w:val="0"/>
          <w:divBdr>
            <w:top w:val="none" w:sz="0" w:space="0" w:color="auto"/>
            <w:left w:val="none" w:sz="0" w:space="0" w:color="auto"/>
            <w:bottom w:val="none" w:sz="0" w:space="0" w:color="auto"/>
            <w:right w:val="none" w:sz="0" w:space="0" w:color="auto"/>
          </w:divBdr>
        </w:div>
        <w:div w:id="1230262890">
          <w:marLeft w:val="547"/>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56879231">
      <w:bodyDiv w:val="1"/>
      <w:marLeft w:val="0"/>
      <w:marRight w:val="0"/>
      <w:marTop w:val="0"/>
      <w:marBottom w:val="0"/>
      <w:divBdr>
        <w:top w:val="none" w:sz="0" w:space="0" w:color="auto"/>
        <w:left w:val="none" w:sz="0" w:space="0" w:color="auto"/>
        <w:bottom w:val="none" w:sz="0" w:space="0" w:color="auto"/>
        <w:right w:val="none" w:sz="0" w:space="0" w:color="auto"/>
      </w:divBdr>
      <w:divsChild>
        <w:div w:id="685179656">
          <w:marLeft w:val="547"/>
          <w:marRight w:val="0"/>
          <w:marTop w:val="60"/>
          <w:marBottom w:val="0"/>
          <w:divBdr>
            <w:top w:val="none" w:sz="0" w:space="0" w:color="auto"/>
            <w:left w:val="none" w:sz="0" w:space="0" w:color="auto"/>
            <w:bottom w:val="none" w:sz="0" w:space="0" w:color="auto"/>
            <w:right w:val="none" w:sz="0" w:space="0" w:color="auto"/>
          </w:divBdr>
        </w:div>
        <w:div w:id="286203805">
          <w:marLeft w:val="547"/>
          <w:marRight w:val="0"/>
          <w:marTop w:val="60"/>
          <w:marBottom w:val="0"/>
          <w:divBdr>
            <w:top w:val="none" w:sz="0" w:space="0" w:color="auto"/>
            <w:left w:val="none" w:sz="0" w:space="0" w:color="auto"/>
            <w:bottom w:val="none" w:sz="0" w:space="0" w:color="auto"/>
            <w:right w:val="none" w:sz="0" w:space="0" w:color="auto"/>
          </w:divBdr>
        </w:div>
        <w:div w:id="149953864">
          <w:marLeft w:val="547"/>
          <w:marRight w:val="0"/>
          <w:marTop w:val="60"/>
          <w:marBottom w:val="0"/>
          <w:divBdr>
            <w:top w:val="none" w:sz="0" w:space="0" w:color="auto"/>
            <w:left w:val="none" w:sz="0" w:space="0" w:color="auto"/>
            <w:bottom w:val="none" w:sz="0" w:space="0" w:color="auto"/>
            <w:right w:val="none" w:sz="0" w:space="0" w:color="auto"/>
          </w:divBdr>
        </w:div>
      </w:divsChild>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51058139">
      <w:bodyDiv w:val="1"/>
      <w:marLeft w:val="0"/>
      <w:marRight w:val="0"/>
      <w:marTop w:val="0"/>
      <w:marBottom w:val="0"/>
      <w:divBdr>
        <w:top w:val="none" w:sz="0" w:space="0" w:color="auto"/>
        <w:left w:val="none" w:sz="0" w:space="0" w:color="auto"/>
        <w:bottom w:val="none" w:sz="0" w:space="0" w:color="auto"/>
        <w:right w:val="none" w:sz="0" w:space="0" w:color="auto"/>
      </w:divBdr>
    </w:div>
    <w:div w:id="1672217981">
      <w:bodyDiv w:val="1"/>
      <w:marLeft w:val="0"/>
      <w:marRight w:val="0"/>
      <w:marTop w:val="0"/>
      <w:marBottom w:val="0"/>
      <w:divBdr>
        <w:top w:val="none" w:sz="0" w:space="0" w:color="auto"/>
        <w:left w:val="none" w:sz="0" w:space="0" w:color="auto"/>
        <w:bottom w:val="none" w:sz="0" w:space="0" w:color="auto"/>
        <w:right w:val="none" w:sz="0" w:space="0" w:color="auto"/>
      </w:divBdr>
      <w:divsChild>
        <w:div w:id="1580485851">
          <w:marLeft w:val="547"/>
          <w:marRight w:val="0"/>
          <w:marTop w:val="60"/>
          <w:marBottom w:val="0"/>
          <w:divBdr>
            <w:top w:val="none" w:sz="0" w:space="0" w:color="auto"/>
            <w:left w:val="none" w:sz="0" w:space="0" w:color="auto"/>
            <w:bottom w:val="none" w:sz="0" w:space="0" w:color="auto"/>
            <w:right w:val="none" w:sz="0" w:space="0" w:color="auto"/>
          </w:divBdr>
        </w:div>
        <w:div w:id="1815641099">
          <w:marLeft w:val="547"/>
          <w:marRight w:val="0"/>
          <w:marTop w:val="60"/>
          <w:marBottom w:val="0"/>
          <w:divBdr>
            <w:top w:val="none" w:sz="0" w:space="0" w:color="auto"/>
            <w:left w:val="none" w:sz="0" w:space="0" w:color="auto"/>
            <w:bottom w:val="none" w:sz="0" w:space="0" w:color="auto"/>
            <w:right w:val="none" w:sz="0" w:space="0" w:color="auto"/>
          </w:divBdr>
        </w:div>
        <w:div w:id="769007130">
          <w:marLeft w:val="1123"/>
          <w:marRight w:val="0"/>
          <w:marTop w:val="60"/>
          <w:marBottom w:val="0"/>
          <w:divBdr>
            <w:top w:val="none" w:sz="0" w:space="0" w:color="auto"/>
            <w:left w:val="none" w:sz="0" w:space="0" w:color="auto"/>
            <w:bottom w:val="none" w:sz="0" w:space="0" w:color="auto"/>
            <w:right w:val="none" w:sz="0" w:space="0" w:color="auto"/>
          </w:divBdr>
        </w:div>
        <w:div w:id="1308314795">
          <w:marLeft w:val="1123"/>
          <w:marRight w:val="0"/>
          <w:marTop w:val="60"/>
          <w:marBottom w:val="0"/>
          <w:divBdr>
            <w:top w:val="none" w:sz="0" w:space="0" w:color="auto"/>
            <w:left w:val="none" w:sz="0" w:space="0" w:color="auto"/>
            <w:bottom w:val="none" w:sz="0" w:space="0" w:color="auto"/>
            <w:right w:val="none" w:sz="0" w:space="0" w:color="auto"/>
          </w:divBdr>
        </w:div>
        <w:div w:id="1547331354">
          <w:marLeft w:val="1123"/>
          <w:marRight w:val="0"/>
          <w:marTop w:val="60"/>
          <w:marBottom w:val="0"/>
          <w:divBdr>
            <w:top w:val="none" w:sz="0" w:space="0" w:color="auto"/>
            <w:left w:val="none" w:sz="0" w:space="0" w:color="auto"/>
            <w:bottom w:val="none" w:sz="0" w:space="0" w:color="auto"/>
            <w:right w:val="none" w:sz="0" w:space="0" w:color="auto"/>
          </w:divBdr>
        </w:div>
        <w:div w:id="791241777">
          <w:marLeft w:val="547"/>
          <w:marRight w:val="0"/>
          <w:marTop w:val="60"/>
          <w:marBottom w:val="0"/>
          <w:divBdr>
            <w:top w:val="none" w:sz="0" w:space="0" w:color="auto"/>
            <w:left w:val="none" w:sz="0" w:space="0" w:color="auto"/>
            <w:bottom w:val="none" w:sz="0" w:space="0" w:color="auto"/>
            <w:right w:val="none" w:sz="0" w:space="0" w:color="auto"/>
          </w:divBdr>
        </w:div>
      </w:divsChild>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08164422">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 w:id="2137915556">
      <w:bodyDiv w:val="1"/>
      <w:marLeft w:val="0"/>
      <w:marRight w:val="0"/>
      <w:marTop w:val="0"/>
      <w:marBottom w:val="0"/>
      <w:divBdr>
        <w:top w:val="none" w:sz="0" w:space="0" w:color="auto"/>
        <w:left w:val="none" w:sz="0" w:space="0" w:color="auto"/>
        <w:bottom w:val="none" w:sz="0" w:space="0" w:color="auto"/>
        <w:right w:val="none" w:sz="0" w:space="0" w:color="auto"/>
      </w:divBdr>
      <w:divsChild>
        <w:div w:id="1473134941">
          <w:marLeft w:val="547"/>
          <w:marRight w:val="0"/>
          <w:marTop w:val="0"/>
          <w:marBottom w:val="0"/>
          <w:divBdr>
            <w:top w:val="none" w:sz="0" w:space="0" w:color="auto"/>
            <w:left w:val="none" w:sz="0" w:space="0" w:color="auto"/>
            <w:bottom w:val="none" w:sz="0" w:space="0" w:color="auto"/>
            <w:right w:val="none" w:sz="0" w:space="0" w:color="auto"/>
          </w:divBdr>
        </w:div>
        <w:div w:id="1189101937">
          <w:marLeft w:val="1267"/>
          <w:marRight w:val="0"/>
          <w:marTop w:val="0"/>
          <w:marBottom w:val="0"/>
          <w:divBdr>
            <w:top w:val="none" w:sz="0" w:space="0" w:color="auto"/>
            <w:left w:val="none" w:sz="0" w:space="0" w:color="auto"/>
            <w:bottom w:val="none" w:sz="0" w:space="0" w:color="auto"/>
            <w:right w:val="none" w:sz="0" w:space="0" w:color="auto"/>
          </w:divBdr>
        </w:div>
        <w:div w:id="953944880">
          <w:marLeft w:val="1267"/>
          <w:marRight w:val="0"/>
          <w:marTop w:val="0"/>
          <w:marBottom w:val="0"/>
          <w:divBdr>
            <w:top w:val="none" w:sz="0" w:space="0" w:color="auto"/>
            <w:left w:val="none" w:sz="0" w:space="0" w:color="auto"/>
            <w:bottom w:val="none" w:sz="0" w:space="0" w:color="auto"/>
            <w:right w:val="none" w:sz="0" w:space="0" w:color="auto"/>
          </w:divBdr>
        </w:div>
        <w:div w:id="1164593400">
          <w:marLeft w:val="547"/>
          <w:marRight w:val="0"/>
          <w:marTop w:val="0"/>
          <w:marBottom w:val="0"/>
          <w:divBdr>
            <w:top w:val="none" w:sz="0" w:space="0" w:color="auto"/>
            <w:left w:val="none" w:sz="0" w:space="0" w:color="auto"/>
            <w:bottom w:val="none" w:sz="0" w:space="0" w:color="auto"/>
            <w:right w:val="none" w:sz="0" w:space="0" w:color="auto"/>
          </w:divBdr>
        </w:div>
        <w:div w:id="1369139783">
          <w:marLeft w:val="547"/>
          <w:marRight w:val="0"/>
          <w:marTop w:val="0"/>
          <w:marBottom w:val="0"/>
          <w:divBdr>
            <w:top w:val="none" w:sz="0" w:space="0" w:color="auto"/>
            <w:left w:val="none" w:sz="0" w:space="0" w:color="auto"/>
            <w:bottom w:val="none" w:sz="0" w:space="0" w:color="auto"/>
            <w:right w:val="none" w:sz="0" w:space="0" w:color="auto"/>
          </w:divBdr>
        </w:div>
        <w:div w:id="1255935160">
          <w:marLeft w:val="547"/>
          <w:marRight w:val="0"/>
          <w:marTop w:val="0"/>
          <w:marBottom w:val="0"/>
          <w:divBdr>
            <w:top w:val="none" w:sz="0" w:space="0" w:color="auto"/>
            <w:left w:val="none" w:sz="0" w:space="0" w:color="auto"/>
            <w:bottom w:val="none" w:sz="0" w:space="0" w:color="auto"/>
            <w:right w:val="none" w:sz="0" w:space="0" w:color="auto"/>
          </w:divBdr>
        </w:div>
        <w:div w:id="2073888923">
          <w:marLeft w:val="547"/>
          <w:marRight w:val="0"/>
          <w:marTop w:val="0"/>
          <w:marBottom w:val="0"/>
          <w:divBdr>
            <w:top w:val="none" w:sz="0" w:space="0" w:color="auto"/>
            <w:left w:val="none" w:sz="0" w:space="0" w:color="auto"/>
            <w:bottom w:val="none" w:sz="0" w:space="0" w:color="auto"/>
            <w:right w:val="none" w:sz="0" w:space="0" w:color="auto"/>
          </w:divBdr>
        </w:div>
        <w:div w:id="1391613655">
          <w:marLeft w:val="1267"/>
          <w:marRight w:val="0"/>
          <w:marTop w:val="0"/>
          <w:marBottom w:val="0"/>
          <w:divBdr>
            <w:top w:val="none" w:sz="0" w:space="0" w:color="auto"/>
            <w:left w:val="none" w:sz="0" w:space="0" w:color="auto"/>
            <w:bottom w:val="none" w:sz="0" w:space="0" w:color="auto"/>
            <w:right w:val="none" w:sz="0" w:space="0" w:color="auto"/>
          </w:divBdr>
        </w:div>
        <w:div w:id="486826571">
          <w:marLeft w:val="547"/>
          <w:marRight w:val="0"/>
          <w:marTop w:val="0"/>
          <w:marBottom w:val="0"/>
          <w:divBdr>
            <w:top w:val="none" w:sz="0" w:space="0" w:color="auto"/>
            <w:left w:val="none" w:sz="0" w:space="0" w:color="auto"/>
            <w:bottom w:val="none" w:sz="0" w:space="0" w:color="auto"/>
            <w:right w:val="none" w:sz="0" w:space="0" w:color="auto"/>
          </w:divBdr>
        </w:div>
        <w:div w:id="221796502">
          <w:marLeft w:val="1267"/>
          <w:marRight w:val="0"/>
          <w:marTop w:val="0"/>
          <w:marBottom w:val="0"/>
          <w:divBdr>
            <w:top w:val="none" w:sz="0" w:space="0" w:color="auto"/>
            <w:left w:val="none" w:sz="0" w:space="0" w:color="auto"/>
            <w:bottom w:val="none" w:sz="0" w:space="0" w:color="auto"/>
            <w:right w:val="none" w:sz="0" w:space="0" w:color="auto"/>
          </w:divBdr>
        </w:div>
        <w:div w:id="510880395">
          <w:marLeft w:val="1267"/>
          <w:marRight w:val="0"/>
          <w:marTop w:val="0"/>
          <w:marBottom w:val="0"/>
          <w:divBdr>
            <w:top w:val="none" w:sz="0" w:space="0" w:color="auto"/>
            <w:left w:val="none" w:sz="0" w:space="0" w:color="auto"/>
            <w:bottom w:val="none" w:sz="0" w:space="0" w:color="auto"/>
            <w:right w:val="none" w:sz="0" w:space="0" w:color="auto"/>
          </w:divBdr>
        </w:div>
        <w:div w:id="54757178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tools.ietf.org/html/rfc5225"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5NUHHDQN7SK2-1476151046-43081</_dlc_DocId>
    <_dlc_DocIdUrl xmlns="f166a696-7b5b-4ccd-9f0c-ffde0cceec81">
      <Url>https://ericsson.sharepoint.com/sites/star/_layouts/15/DocIdRedir.aspx?ID=5NUHHDQN7SK2-1476151046-43081</Url>
      <Description>5NUHHDQN7SK2-1476151046-43081</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2.xml><?xml version="1.0" encoding="utf-8"?>
<ds:datastoreItem xmlns:ds="http://schemas.openxmlformats.org/officeDocument/2006/customXml" ds:itemID="{28DB6D20-AB2A-4768-AFEF-2284366F35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4.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5.xml><?xml version="1.0" encoding="utf-8"?>
<ds:datastoreItem xmlns:ds="http://schemas.openxmlformats.org/officeDocument/2006/customXml" ds:itemID="{F2DC29C5-DE1C-4811-8DE8-8B29D931E3BD}">
  <ds:schemaRefs>
    <ds:schemaRef ds:uri="http://schemas.microsoft.com/office/2006/documentManagement/types"/>
    <ds:schemaRef ds:uri="d8762117-8292-4133-b1c7-eab5c6487cfd"/>
    <ds:schemaRef ds:uri="http://schemas.microsoft.com/office/2006/metadata/properties"/>
    <ds:schemaRef ds:uri="http://schemas.microsoft.com/sharepoint/v4"/>
    <ds:schemaRef ds:uri="http://purl.org/dc/elements/1.1/"/>
    <ds:schemaRef ds:uri="http://schemas.openxmlformats.org/package/2006/metadata/core-properties"/>
    <ds:schemaRef ds:uri="http://schemas.microsoft.com/office/infopath/2007/PartnerControls"/>
    <ds:schemaRef ds:uri="http://purl.org/dc/terms/"/>
    <ds:schemaRef ds:uri="f166a696-7b5b-4ccd-9f0c-ffde0cceec81"/>
    <ds:schemaRef ds:uri="611109f9-ed58-4498-a270-1fb2086a5321"/>
    <ds:schemaRef ds:uri="http://www.w3.org/XML/1998/namespace"/>
    <ds:schemaRef ds:uri="http://purl.org/dc/dcmitype/"/>
  </ds:schemaRefs>
</ds:datastoreItem>
</file>

<file path=customXml/itemProps6.xml><?xml version="1.0" encoding="utf-8"?>
<ds:datastoreItem xmlns:ds="http://schemas.openxmlformats.org/officeDocument/2006/customXml" ds:itemID="{5FB23627-E650-4998-B7CE-7E49E7527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1335</TotalTime>
  <Pages>4</Pages>
  <Words>1532</Words>
  <Characters>8618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10130</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896</cp:revision>
  <dcterms:created xsi:type="dcterms:W3CDTF">2019-02-05T09:04:00Z</dcterms:created>
  <dcterms:modified xsi:type="dcterms:W3CDTF">2019-03-28T20:39:00Z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6feb6ad6-9f7d-470b-a8a9-9b501ed0af3b</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1536">
    <vt:lpwstr>292</vt:lpwstr>
  </property>
  <property fmtid="{D5CDD505-2E9C-101B-9397-08002B2CF9AE}" pid="28" name="AuthorIds_UIVersion_7680">
    <vt:lpwstr>292</vt:lpwstr>
  </property>
  <property fmtid="{D5CDD505-2E9C-101B-9397-08002B2CF9AE}" pid="29" name="AuthorIds_UIVersion_8704">
    <vt:lpwstr>292</vt:lpwstr>
  </property>
  <property fmtid="{D5CDD505-2E9C-101B-9397-08002B2CF9AE}" pid="30" name="AuthorIds_UIVersion_9728">
    <vt:lpwstr>312</vt:lpwstr>
  </property>
  <property fmtid="{D5CDD505-2E9C-101B-9397-08002B2CF9AE}" pid="31" name="AuthorIds_UIVersion_15872">
    <vt:lpwstr>312</vt:lpwstr>
  </property>
</Properties>
</file>